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3A7AC17" w14:textId="2224B9DA" w:rsidR="00E87D88" w:rsidRPr="007C7887" w:rsidRDefault="00E87D88" w:rsidP="00A02E13">
      <w:pPr>
        <w:tabs>
          <w:tab w:val="right" w:pos="9216"/>
        </w:tabs>
        <w:autoSpaceDE w:val="0"/>
        <w:autoSpaceDN w:val="0"/>
        <w:adjustRightInd w:val="0"/>
        <w:snapToGrid w:val="0"/>
        <w:spacing w:after="0" w:line="240" w:lineRule="auto"/>
        <w:jc w:val="both"/>
        <w:rPr>
          <w:rFonts w:ascii="Times New Roman" w:eastAsia="SimSun" w:hAnsi="Times New Roman" w:cs="Times New Roman"/>
          <w:b/>
          <w:kern w:val="2"/>
          <w:lang w:val="en-US" w:eastAsia="zh-CN"/>
        </w:rPr>
      </w:pPr>
      <w:r w:rsidRPr="007C7887">
        <w:rPr>
          <w:rFonts w:ascii="Times New Roman" w:eastAsia="SimSun" w:hAnsi="Times New Roman" w:cs="Times New Roman"/>
          <w:noProof/>
          <w:lang w:val="en-US" w:eastAsia="zh-CN"/>
        </w:rPr>
        <mc:AlternateContent>
          <mc:Choice Requires="wps">
            <w:drawing>
              <wp:anchor distT="0" distB="0" distL="114300" distR="114300" simplePos="0" relativeHeight="251658240" behindDoc="0" locked="1" layoutInCell="1" allowOverlap="1" wp14:anchorId="2F0A6D0A" wp14:editId="3E05F3B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arto="http://schemas.microsoft.com/office/word/2006/arto" xmlns:a14="http://schemas.microsoft.com/office/drawing/2010/main" xmlns:pic="http://schemas.openxmlformats.org/drawingml/2006/picture" xmlns:a16="http://schemas.microsoft.com/office/drawing/2014/main" xmlns:a="http://schemas.openxmlformats.org/drawingml/2006/main">
            <w:pict w14:anchorId="2DC2F08E">
              <v:shape id="任意多边形 18"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w14:anchorId="74F25E3A">
                <v:stroke joinstyle="miter"/>
                <v:path textboxrect="5034,2279,16566,13674" o:connecttype="custom" o:connectlocs="0,0;0,0;0,0;0,0" o:connectangles="270,180,90,0"/>
                <w10:anchorlock/>
              </v:shape>
            </w:pict>
          </mc:Fallback>
        </mc:AlternateContent>
      </w:r>
      <w:r w:rsidRPr="007C7887">
        <w:rPr>
          <w:rFonts w:ascii="Times New Roman" w:eastAsia="SimSun" w:hAnsi="Times New Roman" w:cs="Times New Roman"/>
          <w:b/>
          <w:kern w:val="2"/>
          <w:lang w:val="en-US" w:eastAsia="zh-CN"/>
        </w:rPr>
        <w:t>3GPP TSG RAN WG1 Meeting #</w:t>
      </w:r>
      <w:r w:rsidR="001B0D6A" w:rsidRPr="007C7887">
        <w:rPr>
          <w:rFonts w:ascii="Times New Roman" w:eastAsia="SimSun" w:hAnsi="Times New Roman" w:cs="Times New Roman"/>
          <w:b/>
          <w:kern w:val="2"/>
          <w:lang w:val="en-US" w:eastAsia="zh-CN"/>
        </w:rPr>
        <w:t>12</w:t>
      </w:r>
      <w:r w:rsidR="00B72137">
        <w:rPr>
          <w:rFonts w:ascii="Times New Roman" w:eastAsia="SimSun" w:hAnsi="Times New Roman" w:cs="Times New Roman"/>
          <w:b/>
          <w:kern w:val="2"/>
          <w:lang w:val="en-US" w:eastAsia="zh-CN"/>
        </w:rPr>
        <w:t>3</w:t>
      </w:r>
      <w:r w:rsidRPr="007C7887">
        <w:rPr>
          <w:rFonts w:ascii="Times New Roman" w:eastAsia="SimSun" w:hAnsi="Times New Roman" w:cs="Times New Roman"/>
          <w:b/>
          <w:kern w:val="2"/>
          <w:lang w:val="en-US" w:eastAsia="zh-CN"/>
        </w:rPr>
        <w:tab/>
      </w:r>
      <w:r w:rsidR="006F791D" w:rsidRPr="006F791D">
        <w:rPr>
          <w:rFonts w:ascii="Times New Roman" w:eastAsia="SimSun" w:hAnsi="Times New Roman" w:cs="Times New Roman"/>
          <w:b/>
          <w:kern w:val="2"/>
          <w:lang w:val="en-US" w:eastAsia="zh-CN"/>
        </w:rPr>
        <w:t>R1-2508760</w:t>
      </w:r>
    </w:p>
    <w:bookmarkEnd w:id="0"/>
    <w:p w14:paraId="3281C93F" w14:textId="24263F4D" w:rsidR="00E87D88" w:rsidRPr="007C7887" w:rsidRDefault="00B72137" w:rsidP="00A02E13">
      <w:pPr>
        <w:autoSpaceDE w:val="0"/>
        <w:autoSpaceDN w:val="0"/>
        <w:adjustRightInd w:val="0"/>
        <w:snapToGrid w:val="0"/>
        <w:spacing w:after="120" w:line="240" w:lineRule="auto"/>
        <w:jc w:val="both"/>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Dallas</w:t>
      </w:r>
      <w:r w:rsidR="00E87D88" w:rsidRPr="007C7887">
        <w:rPr>
          <w:rFonts w:ascii="Times New Roman" w:eastAsia="SimSun" w:hAnsi="Times New Roman" w:cs="Times New Roman"/>
          <w:b/>
          <w:kern w:val="2"/>
          <w:lang w:val="en-US" w:eastAsia="zh-CN"/>
        </w:rPr>
        <w:t xml:space="preserve">, </w:t>
      </w:r>
      <w:r>
        <w:rPr>
          <w:rFonts w:ascii="Times New Roman" w:eastAsia="SimSun" w:hAnsi="Times New Roman" w:cs="Times New Roman"/>
          <w:b/>
          <w:kern w:val="2"/>
          <w:lang w:val="en-US" w:eastAsia="zh-CN"/>
        </w:rPr>
        <w:t xml:space="preserve">United States </w:t>
      </w:r>
      <w:r w:rsidR="00E87D88" w:rsidRPr="007C7887">
        <w:rPr>
          <w:rFonts w:ascii="Times New Roman" w:eastAsia="SimSun" w:hAnsi="Times New Roman" w:cs="Times New Roman"/>
          <w:b/>
          <w:kern w:val="2"/>
          <w:lang w:val="en-US" w:eastAsia="zh-CN"/>
        </w:rPr>
        <w:t>,</w:t>
      </w:r>
      <w:r>
        <w:rPr>
          <w:rFonts w:ascii="Times New Roman" w:eastAsia="SimSun" w:hAnsi="Times New Roman" w:cs="Times New Roman"/>
          <w:b/>
          <w:kern w:val="2"/>
          <w:lang w:val="en-US" w:eastAsia="zh-CN"/>
        </w:rPr>
        <w:t xml:space="preserve">November </w:t>
      </w:r>
      <w:r w:rsidR="00E87D88" w:rsidRPr="007C7887">
        <w:rPr>
          <w:rFonts w:ascii="Times New Roman" w:eastAsia="SimSun" w:hAnsi="Times New Roman" w:cs="Times New Roman"/>
          <w:b/>
          <w:kern w:val="2"/>
          <w:lang w:val="en-US" w:eastAsia="zh-CN"/>
        </w:rPr>
        <w:t xml:space="preserve"> </w:t>
      </w:r>
      <w:r w:rsidR="007932E4" w:rsidRPr="007C7887">
        <w:rPr>
          <w:rFonts w:ascii="Times New Roman" w:eastAsia="SimSun" w:hAnsi="Times New Roman" w:cs="Times New Roman"/>
          <w:b/>
          <w:kern w:val="2"/>
          <w:lang w:val="en-US" w:eastAsia="zh-CN"/>
        </w:rPr>
        <w:t>1</w:t>
      </w:r>
      <w:r>
        <w:rPr>
          <w:rFonts w:ascii="Times New Roman" w:eastAsia="SimSun" w:hAnsi="Times New Roman" w:cs="Times New Roman"/>
          <w:b/>
          <w:kern w:val="2"/>
          <w:lang w:val="en-US" w:eastAsia="zh-CN"/>
        </w:rPr>
        <w:t>7</w:t>
      </w:r>
      <w:r w:rsidR="00E87D88" w:rsidRPr="007C7887">
        <w:rPr>
          <w:rFonts w:ascii="Times New Roman" w:eastAsia="SimSun" w:hAnsi="Times New Roman" w:cs="Times New Roman"/>
          <w:b/>
          <w:lang w:val="en-US"/>
        </w:rPr>
        <w:t xml:space="preserve"> – </w:t>
      </w:r>
      <w:r>
        <w:rPr>
          <w:rFonts w:ascii="Times New Roman" w:eastAsia="SimSun" w:hAnsi="Times New Roman" w:cs="Times New Roman"/>
          <w:b/>
          <w:lang w:val="en-US"/>
        </w:rPr>
        <w:t>21</w:t>
      </w:r>
      <w:r w:rsidR="00E87D88" w:rsidRPr="007C7887">
        <w:rPr>
          <w:rFonts w:ascii="Times New Roman" w:eastAsia="SimSun" w:hAnsi="Times New Roman" w:cs="Times New Roman"/>
          <w:b/>
          <w:lang w:val="en-US"/>
        </w:rPr>
        <w:t>, 20</w:t>
      </w:r>
      <w:r w:rsidR="001B0D6A" w:rsidRPr="007C7887">
        <w:rPr>
          <w:rFonts w:ascii="Times New Roman" w:eastAsia="SimSun" w:hAnsi="Times New Roman" w:cs="Times New Roman"/>
          <w:b/>
          <w:lang w:val="en-US"/>
        </w:rPr>
        <w:t>25</w:t>
      </w:r>
    </w:p>
    <w:p w14:paraId="38123607" w14:textId="77777777" w:rsidR="00E87D88" w:rsidRPr="007C7887" w:rsidRDefault="00E87D88" w:rsidP="00A02E13">
      <w:pPr>
        <w:pBdr>
          <w:top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val="en-US" w:eastAsia="zh-CN"/>
        </w:rPr>
      </w:pPr>
    </w:p>
    <w:p w14:paraId="2DAF709A" w14:textId="7D626A54"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Agenda Item:</w:t>
      </w:r>
      <w:r w:rsidRPr="007C7887">
        <w:rPr>
          <w:rFonts w:ascii="Times New Roman" w:eastAsia="SimSun" w:hAnsi="Times New Roman" w:cs="Times New Roman"/>
          <w:b/>
          <w:kern w:val="2"/>
          <w:lang w:val="en-US" w:eastAsia="zh-CN"/>
        </w:rPr>
        <w:tab/>
      </w:r>
      <w:r w:rsidR="002E6B0E" w:rsidRPr="007C7887">
        <w:rPr>
          <w:rFonts w:ascii="Times New Roman" w:eastAsia="SimSun" w:hAnsi="Times New Roman" w:cs="Times New Roman"/>
          <w:b/>
          <w:kern w:val="2"/>
          <w:lang w:val="en-US" w:eastAsia="zh-CN"/>
        </w:rPr>
        <w:t>10.6.1</w:t>
      </w:r>
    </w:p>
    <w:p w14:paraId="3E7F976A" w14:textId="375A8CC8"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Source:</w:t>
      </w:r>
      <w:r w:rsidRPr="007C7887">
        <w:rPr>
          <w:rFonts w:ascii="Times New Roman" w:eastAsia="SimSun" w:hAnsi="Times New Roman" w:cs="Times New Roman"/>
          <w:b/>
          <w:kern w:val="2"/>
          <w:lang w:val="en-US" w:eastAsia="zh-CN"/>
        </w:rPr>
        <w:tab/>
      </w:r>
      <w:r w:rsidR="002E6B0E" w:rsidRPr="007C7887">
        <w:rPr>
          <w:rFonts w:ascii="Times New Roman" w:eastAsia="SimSun" w:hAnsi="Times New Roman" w:cs="Times New Roman"/>
          <w:b/>
          <w:kern w:val="2"/>
          <w:lang w:val="en-US" w:eastAsia="zh-CN"/>
        </w:rPr>
        <w:t>Tejas Networks</w:t>
      </w:r>
    </w:p>
    <w:p w14:paraId="3FE0A4AF" w14:textId="2903F6AF"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Title:</w:t>
      </w:r>
      <w:r w:rsidRPr="007C7887">
        <w:rPr>
          <w:rFonts w:ascii="Times New Roman" w:eastAsia="SimSun" w:hAnsi="Times New Roman" w:cs="Times New Roman"/>
          <w:b/>
          <w:kern w:val="2"/>
          <w:lang w:val="en-US" w:eastAsia="zh-CN"/>
        </w:rPr>
        <w:tab/>
      </w:r>
      <w:r w:rsidR="007932E4" w:rsidRPr="007C7887">
        <w:rPr>
          <w:rFonts w:ascii="Times New Roman" w:eastAsia="SimSun" w:hAnsi="Times New Roman" w:cs="Times New Roman"/>
          <w:b/>
          <w:kern w:val="2"/>
          <w:lang w:val="en-US" w:eastAsia="zh-CN"/>
        </w:rPr>
        <w:t xml:space="preserve">Views on GNSS Resilient NR-NTN Operation  </w:t>
      </w:r>
      <w:r w:rsidR="002E6B0E" w:rsidRPr="007C7887">
        <w:rPr>
          <w:rFonts w:ascii="Times New Roman" w:eastAsia="SimSun" w:hAnsi="Times New Roman" w:cs="Times New Roman"/>
          <w:b/>
          <w:kern w:val="2"/>
          <w:lang w:val="en-US" w:eastAsia="zh-CN"/>
        </w:rPr>
        <w:t xml:space="preserve"> </w:t>
      </w:r>
    </w:p>
    <w:p w14:paraId="281AABFC" w14:textId="77777777" w:rsidR="00E87D88" w:rsidRPr="007C7887" w:rsidRDefault="00E87D88" w:rsidP="00A02E13">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7C7887">
        <w:rPr>
          <w:rFonts w:ascii="Times New Roman" w:eastAsia="SimSun" w:hAnsi="Times New Roman" w:cs="Times New Roman"/>
          <w:b/>
          <w:kern w:val="2"/>
          <w:lang w:val="en-US" w:eastAsia="zh-CN"/>
        </w:rPr>
        <w:t>Document for:</w:t>
      </w:r>
      <w:r w:rsidRPr="007C7887">
        <w:rPr>
          <w:rFonts w:ascii="Times New Roman" w:eastAsia="SimSun" w:hAnsi="Times New Roman" w:cs="Times New Roman"/>
          <w:b/>
          <w:kern w:val="2"/>
          <w:lang w:val="en-US" w:eastAsia="zh-CN"/>
        </w:rPr>
        <w:tab/>
        <w:t xml:space="preserve">Discussion and Decision </w:t>
      </w:r>
    </w:p>
    <w:p w14:paraId="2244B74B" w14:textId="2AEBBE98" w:rsidR="00E87D88" w:rsidRPr="007C7887" w:rsidRDefault="00E87D88" w:rsidP="00A02E13">
      <w:pPr>
        <w:pBdr>
          <w:bottom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val="en-US" w:eastAsia="zh-CN"/>
        </w:rPr>
      </w:pPr>
    </w:p>
    <w:bookmarkStart w:id="1" w:name="_Ref124589705"/>
    <w:bookmarkStart w:id="2" w:name="_Ref129681862"/>
    <w:p w14:paraId="0FF7C9AA" w14:textId="6BAAFBB6" w:rsidR="002E6B0E" w:rsidRPr="007C7887" w:rsidRDefault="00D81D07" w:rsidP="00A02E13">
      <w:pPr>
        <w:pStyle w:val="Heading1"/>
        <w:numPr>
          <w:ilvl w:val="0"/>
          <w:numId w:val="5"/>
        </w:numPr>
        <w:spacing w:line="240" w:lineRule="auto"/>
        <w:jc w:val="both"/>
        <w:rPr>
          <w:rFonts w:ascii="Times New Roman" w:eastAsia="SimSun" w:hAnsi="Times New Roman" w:cs="Times New Roman"/>
          <w:b/>
          <w:bCs/>
          <w:color w:val="auto"/>
          <w:lang w:val="en-US"/>
        </w:rPr>
      </w:pPr>
      <w:r>
        <w:rPr>
          <w:rFonts w:ascii="Times New Roman" w:eastAsia="SimSun" w:hAnsi="Times New Roman" w:cs="Times New Roman"/>
          <w:b/>
          <w:noProof/>
          <w:kern w:val="2"/>
          <w:sz w:val="16"/>
          <w:szCs w:val="16"/>
          <w:lang w:val="en-US" w:eastAsia="zh-CN"/>
        </w:rPr>
        <mc:AlternateContent>
          <mc:Choice Requires="wps">
            <w:drawing>
              <wp:anchor distT="0" distB="0" distL="114300" distR="114300" simplePos="0" relativeHeight="251658241" behindDoc="0" locked="0" layoutInCell="1" allowOverlap="1" wp14:anchorId="3BA56298" wp14:editId="25DC6364">
                <wp:simplePos x="0" y="0"/>
                <wp:positionH relativeFrom="margin">
                  <wp:posOffset>-200891</wp:posOffset>
                </wp:positionH>
                <wp:positionV relativeFrom="paragraph">
                  <wp:posOffset>586162</wp:posOffset>
                </wp:positionV>
                <wp:extent cx="6172200" cy="8028709"/>
                <wp:effectExtent l="0" t="0" r="19050" b="10795"/>
                <wp:wrapNone/>
                <wp:docPr id="3" name="Rectangle 3"/>
                <wp:cNvGraphicFramePr/>
                <a:graphic xmlns:a="http://schemas.openxmlformats.org/drawingml/2006/main">
                  <a:graphicData uri="http://schemas.microsoft.com/office/word/2010/wordprocessingShape">
                    <wps:wsp>
                      <wps:cNvSpPr/>
                      <wps:spPr>
                        <a:xfrm>
                          <a:off x="0" y="0"/>
                          <a:ext cx="6172200" cy="8028709"/>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rto="http://schemas.microsoft.com/office/word/2006/arto" xmlns:a14="http://schemas.microsoft.com/office/drawing/2010/main" xmlns:pic="http://schemas.openxmlformats.org/drawingml/2006/picture" xmlns:a16="http://schemas.microsoft.com/office/drawing/2014/main" xmlns:a="http://schemas.openxmlformats.org/drawingml/2006/main">
            <w:pict w14:anchorId="61467240">
              <v:rect id="Rectangle 3" style="position:absolute;margin-left:-15.8pt;margin-top:46.15pt;width:486pt;height:632.2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ed="f" strokecolor="black [3213]" w14:anchorId="45AC78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">
                <w10:wrap anchorx="margin"/>
              </v:rect>
            </w:pict>
          </mc:Fallback>
        </mc:AlternateContent>
      </w:r>
      <w:r w:rsidR="00E87D88" w:rsidRPr="007C7887">
        <w:rPr>
          <w:rFonts w:ascii="Times New Roman" w:eastAsia="SimSun" w:hAnsi="Times New Roman" w:cs="Times New Roman"/>
          <w:b/>
          <w:bCs/>
          <w:color w:val="auto"/>
          <w:lang w:val="en-US"/>
        </w:rPr>
        <w:t>Introduction</w:t>
      </w:r>
      <w:bookmarkEnd w:id="1"/>
      <w:bookmarkEnd w:id="2"/>
      <w:r>
        <w:rPr>
          <w:rFonts w:ascii="Times New Roman" w:eastAsia="SimSun" w:hAnsi="Times New Roman" w:cs="Times New Roman"/>
          <w:b/>
          <w:bCs/>
          <w:color w:val="auto"/>
          <w:lang w:val="en-US"/>
        </w:rPr>
        <w:br/>
      </w:r>
    </w:p>
    <w:p w14:paraId="05F2B7F1" w14:textId="53364C21" w:rsidR="00FC2A77" w:rsidRPr="007C7887" w:rsidRDefault="002E6B0E" w:rsidP="00A02E13">
      <w:pPr>
        <w:spacing w:line="240" w:lineRule="auto"/>
        <w:jc w:val="both"/>
        <w:rPr>
          <w:rFonts w:ascii="Times New Roman" w:hAnsi="Times New Roman" w:cs="Times New Roman"/>
        </w:rPr>
      </w:pPr>
      <w:r w:rsidRPr="007C7887">
        <w:rPr>
          <w:rFonts w:ascii="Times New Roman" w:hAnsi="Times New Roman" w:cs="Times New Roman"/>
          <w:lang w:eastAsia="zh-CN"/>
        </w:rPr>
        <w:t xml:space="preserve">In </w:t>
      </w:r>
      <w:r w:rsidRPr="007C7887">
        <w:rPr>
          <w:rFonts w:ascii="Times New Roman" w:hAnsi="Times New Roman" w:cs="Times New Roman"/>
        </w:rPr>
        <w:t>RAN</w:t>
      </w:r>
      <w:r w:rsidR="00C6207B" w:rsidRPr="007C7887">
        <w:rPr>
          <w:rFonts w:ascii="Times New Roman" w:hAnsi="Times New Roman" w:cs="Times New Roman"/>
        </w:rPr>
        <w:t xml:space="preserve"> </w:t>
      </w:r>
      <w:r w:rsidR="007932E4" w:rsidRPr="007C7887">
        <w:rPr>
          <w:rFonts w:ascii="Times New Roman" w:hAnsi="Times New Roman" w:cs="Times New Roman"/>
        </w:rPr>
        <w:t>WG1 meeting #122</w:t>
      </w:r>
      <w:r w:rsidR="00B72137">
        <w:rPr>
          <w:rFonts w:ascii="Times New Roman" w:hAnsi="Times New Roman" w:cs="Times New Roman"/>
        </w:rPr>
        <w:t xml:space="preserve">_bis </w:t>
      </w:r>
      <w:r w:rsidR="007932E4" w:rsidRPr="007C7887">
        <w:rPr>
          <w:rFonts w:ascii="Times New Roman" w:hAnsi="Times New Roman" w:cs="Times New Roman"/>
        </w:rPr>
        <w:t xml:space="preserve"> the following agreements were made with respect to the GNSS resilient NR-NTN Operation </w:t>
      </w:r>
    </w:p>
    <w:p w14:paraId="32106B4A" w14:textId="77777777" w:rsidR="00B72137" w:rsidRPr="00B72137" w:rsidRDefault="00B72137" w:rsidP="00B72137">
      <w:pPr>
        <w:tabs>
          <w:tab w:val="left" w:pos="1622"/>
        </w:tabs>
        <w:spacing w:after="0" w:line="240" w:lineRule="auto"/>
        <w:rPr>
          <w:rFonts w:ascii="Times New Roman" w:eastAsia="MS Mincho" w:hAnsi="Times New Roman" w:cs="Times New Roman"/>
          <w:b/>
          <w:szCs w:val="28"/>
          <w:lang w:val="en-US" w:eastAsia="en-GB"/>
        </w:rPr>
      </w:pPr>
      <w:r w:rsidRPr="00B72137">
        <w:rPr>
          <w:rFonts w:ascii="Times New Roman" w:eastAsia="MS Mincho" w:hAnsi="Times New Roman" w:cs="Times New Roman"/>
          <w:b/>
          <w:szCs w:val="28"/>
          <w:highlight w:val="green"/>
          <w:lang w:val="en-US" w:eastAsia="en-GB"/>
        </w:rPr>
        <w:t>Agreement:</w:t>
      </w:r>
    </w:p>
    <w:p w14:paraId="3AF0B3D9" w14:textId="77777777" w:rsidR="00B72137" w:rsidRPr="00B72137" w:rsidRDefault="00B72137" w:rsidP="00B72137">
      <w:pPr>
        <w:spacing w:after="0" w:line="240" w:lineRule="auto"/>
        <w:rPr>
          <w:rFonts w:ascii="Times New Roman" w:eastAsia="Batang" w:hAnsi="Times New Roman" w:cs="Times New Roman"/>
          <w:bCs/>
          <w:lang w:val="en-GB" w:eastAsia="zh-CN"/>
        </w:rPr>
      </w:pPr>
      <w:r w:rsidRPr="00B72137">
        <w:rPr>
          <w:rFonts w:ascii="Times New Roman" w:eastAsia="Batang" w:hAnsi="Times New Roman" w:cs="Times New Roman"/>
          <w:bCs/>
          <w:lang w:val="en-GB" w:eastAsia="zh-CN"/>
        </w:rPr>
        <w:t>For the evaluation of GNSS resilient NR-NTN operation, consider the following assumptions:</w:t>
      </w:r>
    </w:p>
    <w:p w14:paraId="3F306DFD" w14:textId="77777777" w:rsidR="00B72137" w:rsidRPr="00B72137" w:rsidRDefault="00B72137" w:rsidP="00B72137">
      <w:pPr>
        <w:numPr>
          <w:ilvl w:val="0"/>
          <w:numId w:val="18"/>
        </w:numPr>
        <w:suppressAutoHyphens/>
        <w:spacing w:before="120" w:after="120" w:line="240" w:lineRule="auto"/>
        <w:jc w:val="both"/>
        <w:rPr>
          <w:rFonts w:ascii="Times New Roman" w:eastAsia="Batang" w:hAnsi="Times New Roman" w:cs="Times New Roman"/>
          <w:bCs/>
          <w:strike/>
          <w:lang w:val="en-GB" w:eastAsia="x-none"/>
        </w:rPr>
      </w:pPr>
      <w:r w:rsidRPr="00B72137">
        <w:rPr>
          <w:rFonts w:ascii="Times New Roman" w:eastAsia="Batang" w:hAnsi="Times New Roman" w:cs="Times New Roman"/>
          <w:bCs/>
          <w:lang w:val="en-GB" w:eastAsia="x-none"/>
        </w:rPr>
        <w:t>For scenario 1 and 2</w:t>
      </w:r>
    </w:p>
    <w:p w14:paraId="3FF85ACD" w14:textId="77777777" w:rsidR="00B72137" w:rsidRPr="00B72137" w:rsidRDefault="00B72137" w:rsidP="00B72137">
      <w:pPr>
        <w:numPr>
          <w:ilvl w:val="1"/>
          <w:numId w:val="18"/>
        </w:numPr>
        <w:suppressAutoHyphens/>
        <w:spacing w:before="120" w:after="120" w:line="240" w:lineRule="auto"/>
        <w:jc w:val="both"/>
        <w:rPr>
          <w:rFonts w:ascii="Times New Roman" w:eastAsia="Batang" w:hAnsi="Times New Roman" w:cs="Times New Roman"/>
          <w:bCs/>
          <w:lang w:val="en-GB" w:eastAsia="x-none"/>
        </w:rPr>
      </w:pPr>
      <w:r w:rsidRPr="00B72137">
        <w:rPr>
          <w:rFonts w:ascii="Times New Roman" w:eastAsia="Batang" w:hAnsi="Times New Roman" w:cs="Times New Roman"/>
          <w:bCs/>
          <w:lang w:val="en-GB" w:eastAsia="x-none"/>
        </w:rPr>
        <w:t>The following time/frequency differences should be evaluated:</w:t>
      </w:r>
    </w:p>
    <w:p w14:paraId="35C046C9" w14:textId="77777777" w:rsidR="00B72137" w:rsidRPr="00B72137" w:rsidRDefault="00B72137" w:rsidP="00B72137">
      <w:pPr>
        <w:numPr>
          <w:ilvl w:val="2"/>
          <w:numId w:val="18"/>
        </w:numPr>
        <w:suppressAutoHyphens/>
        <w:spacing w:before="120" w:after="120" w:line="240" w:lineRule="auto"/>
        <w:jc w:val="both"/>
        <w:rPr>
          <w:rFonts w:ascii="Times New Roman" w:eastAsia="Batang" w:hAnsi="Times New Roman" w:cs="Times New Roman"/>
          <w:bCs/>
          <w:lang w:val="en-GB" w:eastAsia="x-none"/>
        </w:rPr>
      </w:pPr>
      <w:r w:rsidRPr="00B72137">
        <w:rPr>
          <w:rFonts w:ascii="Times New Roman" w:eastAsia="Batang" w:hAnsi="Times New Roman" w:cs="Times New Roman"/>
          <w:bCs/>
          <w:lang w:val="en-GB" w:eastAsia="x-none"/>
        </w:rPr>
        <w:t>The differential one-way delay (in µs) as calculated between the largest UE-Sat delay and smallest UE sat delay within the uncertainty area.</w:t>
      </w:r>
    </w:p>
    <w:p w14:paraId="2C685E78" w14:textId="77777777" w:rsidR="00B72137" w:rsidRPr="00B72137" w:rsidRDefault="00B72137" w:rsidP="00B72137">
      <w:pPr>
        <w:numPr>
          <w:ilvl w:val="3"/>
          <w:numId w:val="18"/>
        </w:numPr>
        <w:suppressAutoHyphens/>
        <w:spacing w:before="120" w:after="120" w:line="240" w:lineRule="auto"/>
        <w:jc w:val="both"/>
        <w:rPr>
          <w:rFonts w:ascii="Times New Roman" w:eastAsia="Batang" w:hAnsi="Times New Roman" w:cs="Times New Roman"/>
          <w:bCs/>
          <w:lang w:val="en-GB" w:eastAsia="x-none"/>
        </w:rPr>
      </w:pPr>
      <w:r w:rsidRPr="00B72137">
        <w:rPr>
          <w:rFonts w:ascii="Times New Roman" w:eastAsia="Batang" w:hAnsi="Times New Roman" w:cs="Times New Roman"/>
          <w:bCs/>
          <w:lang w:val="en-GB" w:eastAsia="x-none"/>
        </w:rPr>
        <w:t>For UL performance evaluation 2 times differential one-way delay should be considered.</w:t>
      </w:r>
    </w:p>
    <w:p w14:paraId="3AFCE614" w14:textId="77777777" w:rsidR="00B72137" w:rsidRPr="00B72137" w:rsidRDefault="00B72137" w:rsidP="00B72137">
      <w:pPr>
        <w:numPr>
          <w:ilvl w:val="2"/>
          <w:numId w:val="18"/>
        </w:numPr>
        <w:suppressAutoHyphens/>
        <w:spacing w:before="120" w:after="120" w:line="240" w:lineRule="auto"/>
        <w:jc w:val="both"/>
        <w:rPr>
          <w:rFonts w:ascii="Times New Roman" w:eastAsia="Batang" w:hAnsi="Times New Roman" w:cs="Times New Roman"/>
          <w:bCs/>
          <w:lang w:val="en-GB" w:eastAsia="x-none"/>
        </w:rPr>
      </w:pPr>
      <w:r w:rsidRPr="00B72137">
        <w:rPr>
          <w:rFonts w:ascii="Times New Roman" w:eastAsia="Batang" w:hAnsi="Times New Roman" w:cs="Times New Roman"/>
          <w:bCs/>
          <w:lang w:val="en-GB" w:eastAsia="x-none"/>
        </w:rPr>
        <w:t>The differential one-way Doppler/frequency offset (in ppm) is calculated between the largest UE-sat Doppler/frequency offset and smallest UE-sat Doppler/frequency offset within the uncertainty area.</w:t>
      </w:r>
    </w:p>
    <w:p w14:paraId="131367DB" w14:textId="77777777" w:rsidR="00B72137" w:rsidRPr="00B72137" w:rsidRDefault="00B72137" w:rsidP="00B72137">
      <w:pPr>
        <w:numPr>
          <w:ilvl w:val="3"/>
          <w:numId w:val="18"/>
        </w:numPr>
        <w:suppressAutoHyphens/>
        <w:spacing w:before="120" w:after="120" w:line="240" w:lineRule="auto"/>
        <w:jc w:val="both"/>
        <w:rPr>
          <w:rFonts w:ascii="Times New Roman" w:eastAsia="Batang" w:hAnsi="Times New Roman" w:cs="Times New Roman"/>
          <w:bCs/>
          <w:lang w:val="en-GB" w:eastAsia="x-none"/>
        </w:rPr>
      </w:pPr>
      <w:r w:rsidRPr="00B72137">
        <w:rPr>
          <w:rFonts w:ascii="Times New Roman" w:eastAsia="Batang" w:hAnsi="Times New Roman" w:cs="Times New Roman"/>
          <w:bCs/>
          <w:lang w:val="en-GB" w:eastAsia="x-none"/>
        </w:rPr>
        <w:t>For UL performance evaluation, scaled one-way differential Doppler/frequency offset to determine UL differential Doppler/frequency offset should be considered. Scaling factor should be reported.</w:t>
      </w:r>
    </w:p>
    <w:p w14:paraId="7DE1385E" w14:textId="77777777" w:rsidR="00B72137" w:rsidRDefault="00B72137" w:rsidP="00B72137">
      <w:pPr>
        <w:pStyle w:val="Doc-text2"/>
        <w:ind w:left="0" w:firstLine="0"/>
        <w:rPr>
          <w:rFonts w:ascii="Times New Roman" w:hAnsi="Times New Roman"/>
          <w:b/>
          <w:lang w:val="en-US"/>
        </w:rPr>
      </w:pPr>
      <w:r w:rsidRPr="005E275A">
        <w:rPr>
          <w:rFonts w:ascii="Times New Roman" w:hAnsi="Times New Roman"/>
          <w:b/>
          <w:highlight w:val="green"/>
          <w:lang w:val="en-US"/>
        </w:rPr>
        <w:t>Agreement:</w:t>
      </w:r>
    </w:p>
    <w:p w14:paraId="443C7C10" w14:textId="77777777" w:rsidR="00B72137" w:rsidRPr="00B72137" w:rsidRDefault="00B72137" w:rsidP="00B72137">
      <w:pPr>
        <w:textAlignment w:val="baseline"/>
        <w:rPr>
          <w:rFonts w:ascii="Times New Roman" w:eastAsia="Batang" w:hAnsi="Times New Roman" w:cs="Times New Roman"/>
          <w:bCs/>
          <w:lang w:val="en-GB" w:eastAsia="zh-CN"/>
        </w:rPr>
      </w:pPr>
      <w:r w:rsidRPr="00B72137">
        <w:rPr>
          <w:rFonts w:ascii="Times New Roman" w:eastAsia="Batang" w:hAnsi="Times New Roman" w:cs="Times New Roman"/>
          <w:bCs/>
          <w:lang w:val="en-GB" w:eastAsia="zh-CN"/>
        </w:rPr>
        <w:t>For PRACH performance evaluation for existing PRACH preamble formats based on analytical characterization, adopt the following criteria:</w:t>
      </w:r>
    </w:p>
    <w:p w14:paraId="5F704CD9" w14:textId="77777777" w:rsidR="00B72137" w:rsidRPr="00D83791" w:rsidRDefault="00B72137" w:rsidP="00B72137">
      <w:pPr>
        <w:pStyle w:val="ListParagraph"/>
        <w:numPr>
          <w:ilvl w:val="0"/>
          <w:numId w:val="19"/>
        </w:numPr>
        <w:spacing w:after="0" w:line="240" w:lineRule="auto"/>
        <w:contextualSpacing w:val="0"/>
        <w:jc w:val="both"/>
        <w:textAlignment w:val="baseline"/>
        <w:rPr>
          <w:rFonts w:ascii="Times New Roman" w:eastAsia="Batang" w:hAnsi="Times New Roman" w:cs="Times New Roman"/>
          <w:bCs/>
          <w:sz w:val="20"/>
          <w:szCs w:val="20"/>
          <w:lang w:val="en-GB" w:eastAsia="zh-CN"/>
        </w:rPr>
      </w:pPr>
      <w:r w:rsidRPr="00D83791">
        <w:rPr>
          <w:rFonts w:ascii="Times New Roman" w:eastAsia="Batang" w:hAnsi="Times New Roman" w:cs="Times New Roman"/>
          <w:bCs/>
          <w:sz w:val="20"/>
          <w:szCs w:val="20"/>
          <w:lang w:val="en-GB" w:eastAsia="zh-CN"/>
        </w:rPr>
        <w:t xml:space="preserve">PRACH tolerance is exceeded if  </w:t>
      </w:r>
    </w:p>
    <w:p w14:paraId="72411545" w14:textId="4C12C790" w:rsidR="00B72137" w:rsidRPr="00D83791" w:rsidRDefault="00B72137" w:rsidP="00B72137">
      <w:pPr>
        <w:pStyle w:val="ListParagraph"/>
        <w:numPr>
          <w:ilvl w:val="1"/>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eastAsia="Times New Roman" w:hAnsi="Times New Roman" w:cs="Times New Roman"/>
          <w:szCs w:val="20"/>
        </w:rPr>
        <w:t>min (</w:t>
      </w:r>
      <m:oMath>
        <m:r>
          <m:rPr>
            <m:sty m:val="b"/>
          </m:rPr>
          <w:rPr>
            <w:rFonts w:ascii="Cambria Math" w:hAnsi="Cambria Math" w:cs="Times New Roman"/>
          </w:rPr>
          <m:t>Ncp</m:t>
        </m:r>
      </m:oMath>
      <w:r w:rsidRPr="00D83791">
        <w:rPr>
          <w:rFonts w:ascii="Times New Roman" w:eastAsia="Times New Roman" w:hAnsi="Times New Roman" w:cs="Times New Roman"/>
          <w:szCs w:val="20"/>
        </w:rPr>
        <w:t>, Sequence duration</w:t>
      </w:r>
      <w:r w:rsidRPr="00D83791">
        <w:rPr>
          <w:rFonts w:ascii="Times New Roman" w:eastAsia="Times New Roman" w:hAnsi="Times New Roman" w:cs="Times New Roman"/>
          <w:szCs w:val="20"/>
        </w:rPr>
        <w:fldChar w:fldCharType="begin"/>
      </w:r>
      <w:r w:rsidRPr="00D83791">
        <w:rPr>
          <w:rFonts w:ascii="Times New Roman" w:eastAsia="Times New Roman" w:hAnsi="Times New Roman" w:cs="Times New Roman"/>
          <w:szCs w:val="20"/>
        </w:rPr>
        <w:instrText xml:space="preserve"> QUOTE </w:instrText>
      </w:r>
      <w:r w:rsidR="00814DCE">
        <w:rPr>
          <w:rFonts w:ascii="Times New Roman" w:hAnsi="Times New Roman" w:cs="Times New Roman"/>
          <w:noProof/>
          <w:position w:val="-11"/>
        </w:rPr>
        <w:pict w14:anchorId="7B6CA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Ñ&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D83791">
        <w:rPr>
          <w:rFonts w:ascii="Times New Roman" w:eastAsia="Times New Roman" w:hAnsi="Times New Roman" w:cs="Times New Roman"/>
          <w:szCs w:val="20"/>
        </w:rPr>
        <w:instrText xml:space="preserve"> </w:instrText>
      </w:r>
      <w:r w:rsidRPr="00D83791">
        <w:rPr>
          <w:rFonts w:ascii="Times New Roman" w:eastAsia="Times New Roman" w:hAnsi="Times New Roman" w:cs="Times New Roman"/>
          <w:szCs w:val="20"/>
        </w:rPr>
        <w:fldChar w:fldCharType="separate"/>
      </w:r>
      <w:r w:rsidR="00D543C0">
        <w:rPr>
          <w:rFonts w:ascii="Times New Roman" w:hAnsi="Times New Roman" w:cs="Times New Roman"/>
          <w:noProof/>
          <w:position w:val="-11"/>
        </w:rPr>
        <w:pict w14:anchorId="04BE18AB">
          <v:shape id="_x0000_i1026" type="#_x0000_t75" style="width:33.6pt;height:17.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Ñ&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D83791">
        <w:rPr>
          <w:rFonts w:ascii="Times New Roman" w:eastAsia="Times New Roman" w:hAnsi="Times New Roman" w:cs="Times New Roman"/>
          <w:szCs w:val="20"/>
        </w:rPr>
        <w:fldChar w:fldCharType="end"/>
      </w:r>
      <w:r w:rsidRPr="00D83791">
        <w:rPr>
          <w:rFonts w:ascii="Times New Roman" w:eastAsia="Times New Roman" w:hAnsi="Times New Roman" w:cs="Times New Roman"/>
          <w:szCs w:val="20"/>
        </w:rPr>
        <w:t xml:space="preserve">) </w:t>
      </w:r>
      <m:oMath>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 xml:space="preserve"> 2 T</m:t>
            </m:r>
          </m:e>
          <m:sub>
            <m:r>
              <w:rPr>
                <w:rFonts w:ascii="Cambria Math" w:hAnsi="Cambria Math" w:cs="Times New Roman"/>
              </w:rPr>
              <m:t>e</m:t>
            </m:r>
          </m:sub>
        </m:sSub>
      </m:oMath>
      <w:r w:rsidRPr="00D83791">
        <w:rPr>
          <w:rFonts w:ascii="Times New Roman" w:eastAsia="Times New Roman" w:hAnsi="Times New Roman" w:cs="Times New Roman"/>
          <w:szCs w:val="20"/>
        </w:rPr>
        <w:t xml:space="preserve"> </w:t>
      </w:r>
      <w:r w:rsidRPr="00D83791">
        <w:rPr>
          <w:rFonts w:ascii="Times New Roman" w:eastAsia="Times New Roman" w:hAnsi="Times New Roman" w:cs="Times New Roman"/>
          <w:szCs w:val="20"/>
        </w:rPr>
        <w:fldChar w:fldCharType="begin"/>
      </w:r>
      <w:r w:rsidRPr="00D83791">
        <w:rPr>
          <w:rFonts w:ascii="Times New Roman" w:eastAsia="Times New Roman" w:hAnsi="Times New Roman" w:cs="Times New Roman"/>
          <w:szCs w:val="20"/>
        </w:rPr>
        <w:instrText xml:space="preserve"> QUOTE </w:instrText>
      </w:r>
      <w:r w:rsidR="00814DCE">
        <w:rPr>
          <w:rFonts w:ascii="Times New Roman" w:hAnsi="Times New Roman" w:cs="Times New Roman"/>
          <w:noProof/>
          <w:position w:val="-5"/>
        </w:rPr>
        <w:pict w14:anchorId="555FE6DE">
          <v:shape id="_x0000_i1027"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ä_&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12" o:title="" chromakey="white"/>
          </v:shape>
        </w:pict>
      </w:r>
      <w:r w:rsidRPr="00D83791">
        <w:rPr>
          <w:rFonts w:ascii="Times New Roman" w:eastAsia="Times New Roman" w:hAnsi="Times New Roman" w:cs="Times New Roman"/>
          <w:szCs w:val="20"/>
        </w:rPr>
        <w:instrText xml:space="preserve"> </w:instrText>
      </w:r>
      <w:r w:rsidRPr="00D83791">
        <w:rPr>
          <w:rFonts w:ascii="Times New Roman" w:eastAsia="Times New Roman" w:hAnsi="Times New Roman" w:cs="Times New Roman"/>
          <w:szCs w:val="20"/>
        </w:rPr>
        <w:fldChar w:fldCharType="separate"/>
      </w:r>
      <w:r w:rsidR="00D543C0">
        <w:rPr>
          <w:rFonts w:ascii="Times New Roman" w:hAnsi="Times New Roman" w:cs="Times New Roman"/>
          <w:noProof/>
          <w:position w:val="-5"/>
        </w:rPr>
        <w:pict w14:anchorId="4EB63428">
          <v:shape id="_x0000_i1028"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ä_&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12" o:title="" chromakey="white"/>
          </v:shape>
        </w:pict>
      </w:r>
      <w:r w:rsidRPr="00D83791">
        <w:rPr>
          <w:rFonts w:ascii="Times New Roman" w:eastAsia="Times New Roman" w:hAnsi="Times New Roman" w:cs="Times New Roman"/>
          <w:szCs w:val="20"/>
        </w:rPr>
        <w:fldChar w:fldCharType="end"/>
      </w:r>
      <w:r w:rsidRPr="00D83791">
        <w:rPr>
          <w:rFonts w:ascii="Times New Roman" w:eastAsia="Times New Roman" w:hAnsi="Times New Roman" w:cs="Times New Roman"/>
          <w:szCs w:val="20"/>
        </w:rPr>
        <w:t xml:space="preserve"> Differential RTT, where;</w:t>
      </w:r>
    </w:p>
    <w:p w14:paraId="45D9DC3F" w14:textId="77777777" w:rsidR="00B72137" w:rsidRPr="00D83791" w:rsidRDefault="00B72137"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eastAsia="Times New Roman" w:hAnsi="Times New Roman" w:cs="Times New Roman"/>
          <w:szCs w:val="20"/>
        </w:rPr>
        <w:t>Ncp is cyclic prefix duration</w:t>
      </w:r>
    </w:p>
    <w:p w14:paraId="51E3312E" w14:textId="77777777" w:rsidR="00B72137" w:rsidRPr="00D83791" w:rsidRDefault="00B72137"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hAnsi="Times New Roman" w:cs="Times New Roman"/>
          <w:lang w:val="en-US"/>
        </w:rPr>
        <w:t xml:space="preserve">max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cs</m:t>
            </m:r>
          </m:sub>
        </m:sSub>
      </m:oMath>
      <w:r w:rsidRPr="00D83791">
        <w:rPr>
          <w:rFonts w:ascii="Times New Roman" w:hAnsi="Times New Roman" w:cs="Times New Roman"/>
          <w:lang w:val="en-US"/>
        </w:rPr>
        <w:t xml:space="preserve"> is given by Tables</w:t>
      </w:r>
      <w:r w:rsidRPr="00D83791">
        <w:rPr>
          <w:rFonts w:ascii="Times New Roman" w:hAnsi="Times New Roman" w:cs="Times New Roman"/>
        </w:rPr>
        <w:t xml:space="preserve"> </w:t>
      </w:r>
      <w:r w:rsidRPr="00D83791">
        <w:rPr>
          <w:rFonts w:ascii="Times New Roman" w:hAnsi="Times New Roman" w:cs="Times New Roman"/>
          <w:lang w:val="en-US"/>
        </w:rPr>
        <w:t>6.3.3.1-5, 6.3.3.1-6 and 6.3.3.1-7 of TS 38.211</w:t>
      </w:r>
    </w:p>
    <w:p w14:paraId="13E298D1" w14:textId="77777777" w:rsidR="00B72137" w:rsidRPr="00D83791" w:rsidRDefault="00B72137"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eastAsia="Times New Roman" w:hAnsi="Times New Roman" w:cs="Times New Roman"/>
          <w:szCs w:val="20"/>
        </w:rPr>
        <w:t>L is the ZC sequence length</w:t>
      </w:r>
    </w:p>
    <w:p w14:paraId="770D3B00" w14:textId="77777777" w:rsidR="00B72137" w:rsidRPr="00D83791" w:rsidRDefault="00D543C0"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e</m:t>
            </m:r>
          </m:sub>
        </m:sSub>
      </m:oMath>
      <w:r w:rsidR="00B72137" w:rsidRPr="00D83791">
        <w:rPr>
          <w:rFonts w:ascii="Times New Roman" w:hAnsi="Times New Roman" w:cs="Times New Roman"/>
          <w:lang w:val="en-US"/>
        </w:rPr>
        <w:t xml:space="preserve"> is an additional timing error. </w:t>
      </w:r>
    </w:p>
    <w:p w14:paraId="519D6E3A" w14:textId="77777777" w:rsidR="00B72137" w:rsidRPr="00D83791" w:rsidRDefault="00B72137" w:rsidP="00B72137">
      <w:pPr>
        <w:pStyle w:val="ListParagraph"/>
        <w:numPr>
          <w:ilvl w:val="3"/>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hAnsi="Times New Roman" w:cs="Times New Roman"/>
          <w:lang w:val="en-US"/>
        </w:rPr>
        <w:t xml:space="preserve">Companies to report how Te is derived. </w:t>
      </w:r>
    </w:p>
    <w:p w14:paraId="1F9A9165" w14:textId="77777777" w:rsidR="00B72137" w:rsidRPr="00D83791" w:rsidRDefault="00B72137"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hAnsi="Times New Roman" w:cs="Times New Roman"/>
          <w:lang w:val="en-US"/>
        </w:rPr>
        <w:t>Differential RTT is 2 time one-way delay.</w:t>
      </w:r>
    </w:p>
    <w:p w14:paraId="07C89FDE" w14:textId="2741F188" w:rsidR="00B72137" w:rsidRPr="00D83791" w:rsidRDefault="00B72137"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hAnsi="Times New Roman" w:cs="Times New Roman"/>
          <w:lang w:val="en-US"/>
        </w:rPr>
        <w:t>Note: the delay spread is neglected</w:t>
      </w:r>
    </w:p>
    <w:p w14:paraId="36A9C8C3" w14:textId="640657CE" w:rsidR="00B72137" w:rsidRPr="00D83791" w:rsidRDefault="00B72137"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hAnsi="Times New Roman" w:cs="Times New Roman"/>
          <w:lang w:val="en-US"/>
        </w:rPr>
        <w:t>GP can be considered and reported for the case of consecutive RO.</w:t>
      </w:r>
    </w:p>
    <w:p w14:paraId="332E611A" w14:textId="3323DC19" w:rsidR="00B72137" w:rsidRPr="00D83791" w:rsidRDefault="00B72137" w:rsidP="00B72137">
      <w:pPr>
        <w:pStyle w:val="ListParagraph"/>
        <w:numPr>
          <w:ilvl w:val="1"/>
          <w:numId w:val="19"/>
        </w:numPr>
        <w:spacing w:after="0" w:line="240" w:lineRule="auto"/>
        <w:contextualSpacing w:val="0"/>
        <w:textAlignment w:val="baseline"/>
        <w:rPr>
          <w:rFonts w:ascii="Times New Roman" w:eastAsia="Times New Roman" w:hAnsi="Times New Roman" w:cs="Times New Roman"/>
          <w:szCs w:val="20"/>
          <w:lang w:val="en-US"/>
        </w:rPr>
      </w:pPr>
      <w:r w:rsidRPr="00D83791">
        <w:rPr>
          <w:rFonts w:ascii="Times New Roman" w:eastAsia="Times New Roman" w:hAnsi="Times New Roman" w:cs="Times New Roman"/>
          <w:szCs w:val="20"/>
          <w:lang w:val="en-US"/>
        </w:rPr>
        <w:t xml:space="preserve">Or  (scaling factor*(Differential Doppler) +2* fe×fc) </w:t>
      </w:r>
      <w:r w:rsidRPr="00D83791">
        <w:rPr>
          <w:rFonts w:ascii="Times New Roman" w:eastAsia="Times New Roman" w:hAnsi="Times New Roman" w:cs="Times New Roman"/>
          <w:szCs w:val="20"/>
          <w:lang w:val="en-US"/>
        </w:rPr>
        <w:fldChar w:fldCharType="begin"/>
      </w:r>
      <w:r w:rsidRPr="00D83791">
        <w:rPr>
          <w:rFonts w:ascii="Times New Roman" w:eastAsia="Times New Roman" w:hAnsi="Times New Roman" w:cs="Times New Roman"/>
          <w:szCs w:val="20"/>
          <w:lang w:val="en-US"/>
        </w:rPr>
        <w:instrText xml:space="preserve"> QUOTE (</w:instrText>
      </w:r>
      <w:r w:rsidRPr="00D83791">
        <w:rPr>
          <w:rFonts w:ascii="Times New Roman" w:hAnsi="Times New Roman" w:cs="Times New Roman"/>
        </w:rPr>
        <w:instrText>Differential Round Trip Doppler+2 fefc)</w:instrText>
      </w:r>
      <w:r w:rsidRPr="00D83791">
        <w:rPr>
          <w:rFonts w:ascii="Times New Roman" w:eastAsia="Times New Roman" w:hAnsi="Times New Roman" w:cs="Times New Roman"/>
          <w:szCs w:val="20"/>
          <w:lang w:val="en-US"/>
        </w:rPr>
        <w:instrText xml:space="preserve"> </w:instrText>
      </w:r>
      <w:r w:rsidR="00D543C0">
        <w:rPr>
          <w:rFonts w:ascii="Times New Roman" w:eastAsia="Times New Roman" w:hAnsi="Times New Roman" w:cs="Times New Roman"/>
          <w:szCs w:val="20"/>
          <w:lang w:val="en-US"/>
        </w:rPr>
        <w:fldChar w:fldCharType="separate"/>
      </w:r>
      <w:r w:rsidRPr="00D83791">
        <w:rPr>
          <w:rFonts w:ascii="Times New Roman" w:eastAsia="Times New Roman" w:hAnsi="Times New Roman" w:cs="Times New Roman"/>
          <w:szCs w:val="20"/>
          <w:lang w:val="en-US"/>
        </w:rPr>
        <w:fldChar w:fldCharType="end"/>
      </w:r>
      <w:r w:rsidRPr="00D83791">
        <w:rPr>
          <w:rFonts w:ascii="Times New Roman" w:eastAsia="Times New Roman" w:hAnsi="Times New Roman" w:cs="Times New Roman"/>
          <w:szCs w:val="20"/>
          <w:lang w:val="en-US"/>
        </w:rPr>
        <w:t xml:space="preserve">≥ </w:t>
      </w:r>
      <w:r w:rsidRPr="00D83791">
        <w:rPr>
          <w:rFonts w:ascii="Times New Roman" w:eastAsia="Times New Roman" w:hAnsi="Times New Roman" w:cs="Times New Roman"/>
          <w:szCs w:val="20"/>
          <w:lang w:val="en-US"/>
        </w:rPr>
        <w:fldChar w:fldCharType="begin"/>
      </w:r>
      <w:r w:rsidRPr="00D83791">
        <w:rPr>
          <w:rFonts w:ascii="Times New Roman" w:eastAsia="Times New Roman" w:hAnsi="Times New Roman" w:cs="Times New Roman"/>
          <w:szCs w:val="20"/>
          <w:lang w:val="en-US"/>
        </w:rPr>
        <w:instrText xml:space="preserve"> QUOTE </w:instrText>
      </w:r>
      <w:r w:rsidR="00814DCE">
        <w:rPr>
          <w:rFonts w:ascii="Times New Roman" w:hAnsi="Times New Roman" w:cs="Times New Roman"/>
          <w:noProof/>
          <w:position w:val="-5"/>
        </w:rPr>
        <w:pict w14:anchorId="3335F99E">
          <v:shape id="_x0000_i1029" type="#_x0000_t75" style="width:54.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Ó&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83791">
        <w:rPr>
          <w:rFonts w:ascii="Times New Roman" w:eastAsia="Times New Roman" w:hAnsi="Times New Roman" w:cs="Times New Roman"/>
          <w:szCs w:val="20"/>
          <w:lang w:val="en-US"/>
        </w:rPr>
        <w:instrText xml:space="preserve"> </w:instrText>
      </w:r>
      <w:r w:rsidRPr="00D83791">
        <w:rPr>
          <w:rFonts w:ascii="Times New Roman" w:eastAsia="Times New Roman" w:hAnsi="Times New Roman" w:cs="Times New Roman"/>
          <w:szCs w:val="20"/>
          <w:lang w:val="en-US"/>
        </w:rPr>
        <w:fldChar w:fldCharType="separate"/>
      </w:r>
      <w:r w:rsidR="00814DCE">
        <w:rPr>
          <w:rFonts w:ascii="Times New Roman" w:hAnsi="Times New Roman" w:cs="Times New Roman"/>
          <w:noProof/>
          <w:position w:val="-5"/>
        </w:rPr>
        <w:pict w14:anchorId="2EC6EEFB">
          <v:shape id="_x0000_i1030" type="#_x0000_t75" style="width:54.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Ó&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83791">
        <w:rPr>
          <w:rFonts w:ascii="Times New Roman" w:eastAsia="Times New Roman" w:hAnsi="Times New Roman" w:cs="Times New Roman"/>
          <w:szCs w:val="20"/>
          <w:lang w:val="en-US"/>
        </w:rPr>
        <w:fldChar w:fldCharType="end"/>
      </w:r>
      <w:r w:rsidRPr="00D83791">
        <w:rPr>
          <w:rFonts w:ascii="Times New Roman" w:eastAsia="Times New Roman" w:hAnsi="Times New Roman" w:cs="Times New Roman"/>
          <w:szCs w:val="20"/>
          <w:lang w:val="en-US"/>
        </w:rPr>
        <w:t xml:space="preserve"> </w:t>
      </w:r>
    </w:p>
    <w:p w14:paraId="5D5A1098" w14:textId="77777777" w:rsidR="0011511E" w:rsidRPr="00D83791" w:rsidRDefault="00B72137" w:rsidP="00A02263">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eastAsia="Times New Roman" w:hAnsi="Times New Roman" w:cs="Times New Roman"/>
          <w:szCs w:val="20"/>
        </w:rPr>
        <w:t xml:space="preserve">For restricted set A, </w:t>
      </w:r>
      <m:oMath>
        <m:r>
          <w:rPr>
            <w:rFonts w:ascii="Cambria Math" w:hAnsi="Cambria Math" w:cs="Times New Roman"/>
          </w:rPr>
          <m:t>γ=2.</m:t>
        </m:r>
      </m:oMath>
      <w:r w:rsidRPr="00D83791">
        <w:rPr>
          <w:rFonts w:ascii="Times New Roman" w:eastAsia="Times New Roman" w:hAnsi="Times New Roman" w:cs="Times New Roman"/>
          <w:szCs w:val="20"/>
        </w:rPr>
        <w:t xml:space="preserve"> For restricted set B, </w:t>
      </w:r>
      <m:oMath>
        <m:r>
          <w:rPr>
            <w:rFonts w:ascii="Cambria Math" w:hAnsi="Cambria Math" w:cs="Times New Roman"/>
          </w:rPr>
          <m:t>γ=4</m:t>
        </m:r>
      </m:oMath>
      <w:r w:rsidRPr="00D83791">
        <w:rPr>
          <w:rFonts w:ascii="Times New Roman" w:eastAsia="Times New Roman" w:hAnsi="Times New Roman" w:cs="Times New Roman"/>
          <w:szCs w:val="20"/>
        </w:rPr>
        <w:t xml:space="preserve">. For non-restricted set, </w:t>
      </w:r>
      <m:oMath>
        <m:r>
          <m:rPr>
            <m:sty m:val="p"/>
          </m:rPr>
          <w:rPr>
            <w:rFonts w:ascii="Cambria Math" w:eastAsia="Times New Roman" w:hAnsi="Cambria Math" w:cs="Times New Roman"/>
            <w:noProof/>
          </w:rPr>
          <m:t>γ</m:t>
        </m:r>
        <m:r>
          <w:rPr>
            <w:rFonts w:ascii="Cambria Math" w:hAnsi="Cambria Math" w:cs="Times New Roman"/>
          </w:rPr>
          <m:t>=0</m:t>
        </m:r>
      </m:oMath>
    </w:p>
    <w:p w14:paraId="358910FB" w14:textId="69976525" w:rsidR="00B72137" w:rsidRPr="00D83791" w:rsidRDefault="00B72137" w:rsidP="00A02263">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w:r w:rsidRPr="00D83791">
        <w:rPr>
          <w:rFonts w:ascii="Times New Roman" w:eastAsia="Times New Roman" w:hAnsi="Times New Roman" w:cs="Times New Roman"/>
          <w:szCs w:val="20"/>
        </w:rPr>
        <w:t xml:space="preserve">Note: In practice, the detection performance degrades at frequency offsets exceeding 1 SCS and 2 SCS with restricted set A and B, respectively. </w:t>
      </w:r>
    </w:p>
    <w:p w14:paraId="665D429A" w14:textId="17E76DC3" w:rsidR="00B72137" w:rsidRPr="00D83791" w:rsidRDefault="00B72137" w:rsidP="00B72137">
      <w:pPr>
        <w:pStyle w:val="ListParagraph"/>
        <w:numPr>
          <w:ilvl w:val="3"/>
          <w:numId w:val="19"/>
        </w:numPr>
        <w:suppressAutoHyphens/>
        <w:spacing w:before="120" w:after="120" w:line="240" w:lineRule="auto"/>
        <w:contextualSpacing w:val="0"/>
        <w:textAlignment w:val="baseline"/>
        <w:rPr>
          <w:rFonts w:ascii="Times New Roman" w:eastAsia="Times New Roman" w:hAnsi="Times New Roman" w:cs="Times New Roman"/>
          <w:szCs w:val="20"/>
        </w:rPr>
      </w:pPr>
      <w:r w:rsidRPr="00D83791">
        <w:rPr>
          <w:rFonts w:ascii="Times New Roman" w:eastAsia="Times New Roman" w:hAnsi="Times New Roman" w:cs="Times New Roman"/>
        </w:rPr>
        <w:t>Othe</w:t>
      </w:r>
      <w:r w:rsidR="001B3783" w:rsidRPr="00D83791">
        <w:rPr>
          <w:rFonts w:ascii="Times New Roman" w:eastAsia="Times New Roman" w:hAnsi="Times New Roman" w:cs="Times New Roman"/>
        </w:rPr>
        <w:t>r</w:t>
      </w:r>
      <w:r w:rsidRPr="00D83791">
        <w:rPr>
          <w:rFonts w:ascii="Times New Roman" w:eastAsia="Times New Roman" w:hAnsi="Times New Roman" w:cs="Times New Roman"/>
        </w:rPr>
        <w:t xml:space="preserve"> values of </w:t>
      </w:r>
      <m:oMath>
        <m:r>
          <w:rPr>
            <w:rFonts w:ascii="Cambria Math" w:eastAsia="Times New Roman" w:hAnsi="Cambria Math" w:cs="Times New Roman"/>
          </w:rPr>
          <m:t xml:space="preserve">γ </m:t>
        </m:r>
      </m:oMath>
      <w:r w:rsidRPr="00D83791">
        <w:rPr>
          <w:rFonts w:ascii="Times New Roman" w:eastAsia="Times New Roman" w:hAnsi="Times New Roman" w:cs="Times New Roman"/>
        </w:rPr>
        <w:t>can be used and reported with justification</w:t>
      </w:r>
    </w:p>
    <w:p w14:paraId="22D0EA7C" w14:textId="77777777" w:rsidR="00B72137" w:rsidRPr="00D83791" w:rsidRDefault="00D543C0" w:rsidP="00B72137">
      <w:pPr>
        <w:pStyle w:val="ListParagraph"/>
        <w:numPr>
          <w:ilvl w:val="2"/>
          <w:numId w:val="19"/>
        </w:numPr>
        <w:spacing w:after="0" w:line="240" w:lineRule="auto"/>
        <w:contextualSpacing w:val="0"/>
        <w:jc w:val="both"/>
        <w:textAlignment w:val="baseline"/>
        <w:rPr>
          <w:rFonts w:ascii="Times New Roman" w:eastAsia="Times New Roman" w:hAnsi="Times New Roman" w:cs="Times New Roman"/>
          <w:szCs w:val="20"/>
        </w:rPr>
      </w:pP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e</m:t>
            </m:r>
          </m:sub>
        </m:sSub>
        <m:r>
          <w:rPr>
            <w:rFonts w:ascii="Cambria Math" w:hAnsi="Cambria Math" w:cs="Times New Roman"/>
          </w:rPr>
          <m:t>=0.1</m:t>
        </m:r>
      </m:oMath>
      <w:r w:rsidR="00B72137" w:rsidRPr="00D83791">
        <w:rPr>
          <w:rFonts w:ascii="Times New Roman" w:eastAsia="Times New Roman" w:hAnsi="Times New Roman" w:cs="Times New Roman"/>
          <w:szCs w:val="20"/>
          <w:lang w:val="en-US"/>
        </w:rPr>
        <w:t xml:space="preserve"> ppm</w:t>
      </w:r>
    </w:p>
    <w:p w14:paraId="43C05709" w14:textId="77777777" w:rsidR="00B72137" w:rsidRPr="00D83791" w:rsidRDefault="00D543C0" w:rsidP="00B72137">
      <w:pPr>
        <w:numPr>
          <w:ilvl w:val="2"/>
          <w:numId w:val="19"/>
        </w:numPr>
        <w:spacing w:after="0" w:line="240" w:lineRule="auto"/>
        <w:jc w:val="both"/>
        <w:rPr>
          <w:rFonts w:ascii="Times New Roman" w:eastAsia="Aptos" w:hAnsi="Times New Roman" w:cs="Times New Roman"/>
        </w:rPr>
      </w:pPr>
      <m:oMath>
        <m:sSub>
          <m:sSubPr>
            <m:ctrlPr>
              <w:rPr>
                <w:rFonts w:ascii="Cambria Math" w:hAnsi="Cambria Math" w:cs="Times New Roman"/>
                <w:b/>
                <w:kern w:val="2"/>
                <w:lang w:val="en-US"/>
              </w:rPr>
            </m:ctrlPr>
          </m:sSubPr>
          <m:e>
            <m:r>
              <m:rPr>
                <m:sty m:val="bi"/>
              </m:rPr>
              <w:rPr>
                <w:rFonts w:ascii="Cambria Math" w:hAnsi="Cambria Math" w:cs="Times New Roman"/>
                <w:lang w:val="en-US"/>
              </w:rPr>
              <m:t>f</m:t>
            </m:r>
          </m:e>
          <m:sub>
            <m:r>
              <m:rPr>
                <m:sty m:val="bi"/>
              </m:rPr>
              <w:rPr>
                <w:rFonts w:ascii="Cambria Math" w:hAnsi="Cambria Math" w:cs="Times New Roman"/>
                <w:lang w:val="en-US"/>
              </w:rPr>
              <m:t>c</m:t>
            </m:r>
          </m:sub>
        </m:sSub>
      </m:oMath>
      <w:r w:rsidR="00B72137" w:rsidRPr="00D83791">
        <w:rPr>
          <w:rFonts w:ascii="Times New Roman" w:hAnsi="Times New Roman" w:cs="Times New Roman"/>
          <w:lang w:val="en-US"/>
        </w:rPr>
        <w:t xml:space="preserve"> is the uplink carrier frequency</w:t>
      </w:r>
    </w:p>
    <w:p w14:paraId="44D7D2C1" w14:textId="246A89D0" w:rsidR="00B72137" w:rsidRPr="00D83791" w:rsidRDefault="00326EC0" w:rsidP="00B72137">
      <w:pPr>
        <w:numPr>
          <w:ilvl w:val="2"/>
          <w:numId w:val="19"/>
        </w:numPr>
        <w:spacing w:after="0" w:line="240" w:lineRule="auto"/>
        <w:jc w:val="both"/>
        <w:rPr>
          <w:rFonts w:ascii="Times New Roman" w:eastAsia="Aptos" w:hAnsi="Times New Roman" w:cs="Times New Roman"/>
        </w:rPr>
      </w:pPr>
      <w:r w:rsidRPr="00D83791">
        <w:rPr>
          <w:rFonts w:ascii="Times New Roman" w:eastAsia="DengXian" w:hAnsi="Times New Roman" w:cs="Times New Roman"/>
          <w:noProof/>
          <w:sz w:val="20"/>
          <w:szCs w:val="24"/>
          <w:lang w:val="en-GB" w:eastAsia="zh-CN"/>
        </w:rPr>
        <mc:AlternateContent>
          <mc:Choice Requires="wps">
            <w:drawing>
              <wp:anchor distT="0" distB="0" distL="114300" distR="114300" simplePos="0" relativeHeight="251658242" behindDoc="0" locked="0" layoutInCell="1" allowOverlap="1" wp14:anchorId="5BEE4571" wp14:editId="1B5C4984">
                <wp:simplePos x="0" y="0"/>
                <wp:positionH relativeFrom="margin">
                  <wp:posOffset>-193675</wp:posOffset>
                </wp:positionH>
                <wp:positionV relativeFrom="paragraph">
                  <wp:posOffset>-1673225</wp:posOffset>
                </wp:positionV>
                <wp:extent cx="6185247" cy="10176163"/>
                <wp:effectExtent l="0" t="0" r="25400" b="15875"/>
                <wp:wrapNone/>
                <wp:docPr id="11" name="Rectangle 11"/>
                <wp:cNvGraphicFramePr/>
                <a:graphic xmlns:a="http://schemas.openxmlformats.org/drawingml/2006/main">
                  <a:graphicData uri="http://schemas.microsoft.com/office/word/2010/wordprocessingShape">
                    <wps:wsp>
                      <wps:cNvSpPr/>
                      <wps:spPr>
                        <a:xfrm>
                          <a:off x="0" y="0"/>
                          <a:ext cx="6185247" cy="1017616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B40CD" id="Rectangle 11" o:spid="_x0000_s1026" style="position:absolute;margin-left:-15.25pt;margin-top:-131.75pt;width:487.05pt;height:801.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" filled="f" strokecolor="black [3213]">
                <w10:wrap anchorx="margin"/>
              </v:rect>
            </w:pict>
          </mc:Fallback>
        </mc:AlternateContent>
      </w:r>
      <w:r w:rsidR="00B72137" w:rsidRPr="00D83791">
        <w:rPr>
          <w:rFonts w:ascii="Times New Roman" w:eastAsia="Aptos" w:hAnsi="Times New Roman" w:cs="Times New Roman"/>
        </w:rPr>
        <w:t>Note: The scaling factor*Differential Doppler is equal to the UL differential Doppler/frequency offset.</w:t>
      </w:r>
    </w:p>
    <w:p w14:paraId="26BD11D4" w14:textId="62AFFED2" w:rsidR="00B72137" w:rsidRPr="00D83791" w:rsidRDefault="00B72137" w:rsidP="00B72137">
      <w:pPr>
        <w:numPr>
          <w:ilvl w:val="2"/>
          <w:numId w:val="19"/>
        </w:numPr>
        <w:spacing w:after="0" w:line="240" w:lineRule="auto"/>
        <w:jc w:val="both"/>
        <w:rPr>
          <w:rFonts w:ascii="Times New Roman" w:eastAsia="Aptos" w:hAnsi="Times New Roman" w:cs="Times New Roman"/>
        </w:rPr>
      </w:pPr>
      <w:r w:rsidRPr="00D83791">
        <w:rPr>
          <w:rFonts w:ascii="Times New Roman" w:eastAsia="Times New Roman" w:hAnsi="Times New Roman" w:cs="Times New Roman"/>
          <w:szCs w:val="20"/>
          <w:lang w:val="en-US"/>
        </w:rPr>
        <w:t>The same scaling factor as per the previous agreement is to be reported</w:t>
      </w:r>
    </w:p>
    <w:p w14:paraId="3E61B214" w14:textId="6251C860" w:rsidR="00B72137" w:rsidRPr="00D83791" w:rsidRDefault="00B72137" w:rsidP="00B72137">
      <w:pPr>
        <w:pStyle w:val="DraftProposal"/>
        <w:tabs>
          <w:tab w:val="clear" w:pos="720"/>
        </w:tabs>
        <w:ind w:left="0" w:firstLine="0"/>
        <w:rPr>
          <w:rFonts w:ascii="Times New Roman" w:hAnsi="Times New Roman" w:cs="Times New Roman"/>
          <w:b w:val="0"/>
          <w:bCs w:val="0"/>
          <w:sz w:val="20"/>
          <w:szCs w:val="20"/>
          <w:lang w:val="en-GB"/>
        </w:rPr>
      </w:pPr>
      <w:r w:rsidRPr="00D83791">
        <w:rPr>
          <w:rFonts w:ascii="Times New Roman" w:hAnsi="Times New Roman" w:cs="Times New Roman"/>
          <w:b w:val="0"/>
          <w:bCs w:val="0"/>
          <w:sz w:val="20"/>
          <w:szCs w:val="20"/>
          <w:lang w:val="en-GB"/>
        </w:rPr>
        <w:t>Note: the above is applicable to single PRACH transmission.</w:t>
      </w:r>
    </w:p>
    <w:p w14:paraId="0DA729EB" w14:textId="77777777" w:rsidR="00B72137" w:rsidRPr="005E275A" w:rsidRDefault="00B72137" w:rsidP="00B72137">
      <w:pPr>
        <w:pStyle w:val="Doc-text2"/>
        <w:ind w:left="0" w:firstLine="0"/>
        <w:rPr>
          <w:rFonts w:ascii="Times New Roman" w:hAnsi="Times New Roman"/>
          <w:b/>
          <w:sz w:val="22"/>
          <w:szCs w:val="28"/>
          <w:lang w:val="en-US"/>
        </w:rPr>
      </w:pPr>
      <w:r w:rsidRPr="005E275A">
        <w:rPr>
          <w:rFonts w:ascii="Times New Roman" w:hAnsi="Times New Roman"/>
          <w:b/>
          <w:sz w:val="22"/>
          <w:szCs w:val="28"/>
          <w:highlight w:val="green"/>
          <w:lang w:val="en-US"/>
        </w:rPr>
        <w:t>Agreement:</w:t>
      </w:r>
    </w:p>
    <w:p w14:paraId="60FFC548" w14:textId="77777777" w:rsidR="00B72137" w:rsidRPr="005E275A" w:rsidRDefault="00B72137" w:rsidP="00B72137">
      <w:pPr>
        <w:rPr>
          <w:rFonts w:ascii="Times New Roman" w:eastAsia="Times New Roman" w:hAnsi="Times New Roman"/>
          <w:szCs w:val="20"/>
        </w:rPr>
      </w:pPr>
      <w:r w:rsidRPr="005E275A">
        <w:rPr>
          <w:rFonts w:ascii="Times New Roman" w:eastAsia="Times New Roman" w:hAnsi="Times New Roman"/>
          <w:szCs w:val="20"/>
        </w:rPr>
        <w:t xml:space="preserve">RAN1 to assess the impacts on connected mode during NR NTN GNSS-resilient operation, including </w:t>
      </w:r>
      <w:r w:rsidRPr="00B72137">
        <w:rPr>
          <w:rFonts w:ascii="Times New Roman" w:eastAsia="Times New Roman" w:hAnsi="Times New Roman"/>
          <w:szCs w:val="20"/>
        </w:rPr>
        <w:t>at least:</w:t>
      </w:r>
    </w:p>
    <w:p w14:paraId="4F403BBD" w14:textId="77777777" w:rsidR="00B72137" w:rsidRPr="005E275A" w:rsidRDefault="00B72137" w:rsidP="00B72137">
      <w:pPr>
        <w:pStyle w:val="ListParagraph"/>
        <w:numPr>
          <w:ilvl w:val="0"/>
          <w:numId w:val="20"/>
        </w:numPr>
        <w:suppressAutoHyphens/>
        <w:spacing w:before="120" w:after="120" w:line="240" w:lineRule="auto"/>
        <w:contextualSpacing w:val="0"/>
        <w:jc w:val="both"/>
        <w:rPr>
          <w:rFonts w:ascii="Times New Roman" w:hAnsi="Times New Roman"/>
          <w:szCs w:val="28"/>
        </w:rPr>
      </w:pPr>
      <w:r w:rsidRPr="005E275A">
        <w:rPr>
          <w:rFonts w:ascii="Times New Roman" w:eastAsia="Times New Roman" w:hAnsi="Times New Roman"/>
          <w:szCs w:val="20"/>
        </w:rPr>
        <w:t>Impact on signalling overhead.</w:t>
      </w:r>
    </w:p>
    <w:p w14:paraId="35981676" w14:textId="77777777" w:rsidR="00CF50B8" w:rsidRPr="007C7887" w:rsidRDefault="00CF50B8" w:rsidP="00A02E13">
      <w:pPr>
        <w:spacing w:after="0" w:line="240" w:lineRule="auto"/>
        <w:jc w:val="both"/>
        <w:rPr>
          <w:rFonts w:ascii="Times New Roman" w:eastAsia="Batang" w:hAnsi="Times New Roman" w:cs="Times New Roman"/>
          <w:sz w:val="14"/>
          <w:szCs w:val="18"/>
          <w:lang w:val="en-GB" w:eastAsia="zh-CN"/>
        </w:rPr>
      </w:pPr>
    </w:p>
    <w:p w14:paraId="1A640AA5" w14:textId="77777777" w:rsidR="00B72137" w:rsidRDefault="00B72137" w:rsidP="00B72137">
      <w:pPr>
        <w:pStyle w:val="Doc-text2"/>
        <w:ind w:left="0" w:firstLine="0"/>
        <w:rPr>
          <w:rFonts w:ascii="Times New Roman" w:hAnsi="Times New Roman"/>
          <w:b/>
          <w:lang w:val="en-US"/>
        </w:rPr>
      </w:pPr>
      <w:r w:rsidRPr="005058D3">
        <w:rPr>
          <w:rFonts w:ascii="Times New Roman" w:hAnsi="Times New Roman"/>
          <w:b/>
          <w:lang w:val="en-US"/>
        </w:rPr>
        <w:t>Observation:</w:t>
      </w:r>
    </w:p>
    <w:p w14:paraId="0AF9284C" w14:textId="77777777" w:rsidR="00B72137" w:rsidRDefault="00B72137" w:rsidP="00B72137">
      <w:pPr>
        <w:rPr>
          <w:rFonts w:ascii="Times New Roman" w:hAnsi="Times New Roman"/>
          <w:bCs/>
          <w:color w:val="000000"/>
          <w:lang w:val="en-US"/>
        </w:rPr>
      </w:pPr>
      <w:r>
        <w:rPr>
          <w:rFonts w:ascii="Times New Roman" w:hAnsi="Times New Roman"/>
          <w:bCs/>
          <w:color w:val="000000"/>
          <w:lang w:val="en-US"/>
        </w:rPr>
        <w:t>For the study on GNSS resilient NR-NTN operation, the following solutions for initial access to increase PRACH tolerance and reducing time/frequency uncertainty are listed based on inputs/discussions in RAN1#122bis:</w:t>
      </w:r>
    </w:p>
    <w:p w14:paraId="138BA29C" w14:textId="77777777" w:rsidR="00B72137" w:rsidRDefault="00B72137" w:rsidP="00B72137">
      <w:pPr>
        <w:pStyle w:val="ListParagraph"/>
        <w:numPr>
          <w:ilvl w:val="0"/>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 xml:space="preserve">Solution 1: To improve robustness: </w:t>
      </w:r>
    </w:p>
    <w:p w14:paraId="6EE9FA95" w14:textId="77777777" w:rsidR="00B72137" w:rsidRDefault="00B72137" w:rsidP="00B72137">
      <w:pPr>
        <w:pStyle w:val="ListParagraph"/>
        <w:numPr>
          <w:ilvl w:val="1"/>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Solutions based on modified random access procedures, using existing PRACH formats:</w:t>
      </w:r>
    </w:p>
    <w:p w14:paraId="213F2403" w14:textId="77777777" w:rsidR="00B72137" w:rsidRDefault="00B72137" w:rsidP="00B72137">
      <w:pPr>
        <w:pStyle w:val="ListParagraph"/>
        <w:numPr>
          <w:ilvl w:val="2"/>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 xml:space="preserve">Solution 1A: Multiple PRACH transmissions </w:t>
      </w:r>
      <w:r>
        <w:rPr>
          <w:rFonts w:ascii="Times New Roman" w:hAnsi="Times New Roman"/>
          <w:bCs/>
          <w:strike/>
          <w:color w:val="000000"/>
          <w:lang w:val="en-US"/>
        </w:rPr>
        <w:t>(</w:t>
      </w:r>
      <w:r>
        <w:rPr>
          <w:rFonts w:ascii="Times New Roman" w:hAnsi="Times New Roman"/>
          <w:bCs/>
          <w:color w:val="000000"/>
          <w:lang w:val="en-US"/>
        </w:rPr>
        <w:t>e.g. with different roots or different formats or with different time/frequency pre-compensation using multiple reference locations within the uncertainty area) using existing PRACH formats</w:t>
      </w:r>
    </w:p>
    <w:p w14:paraId="0E554090" w14:textId="77777777" w:rsidR="00B72137" w:rsidRDefault="00B72137" w:rsidP="00B72137">
      <w:pPr>
        <w:pStyle w:val="ListParagraph"/>
        <w:numPr>
          <w:ilvl w:val="2"/>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1B: New PRACH restricted sets.</w:t>
      </w:r>
    </w:p>
    <w:p w14:paraId="779A9400" w14:textId="77777777" w:rsidR="00B72137" w:rsidRDefault="00B72137" w:rsidP="00B72137">
      <w:pPr>
        <w:pStyle w:val="ListParagraph"/>
        <w:numPr>
          <w:ilvl w:val="2"/>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1C: Single PRACH transmission with multiple TAC/FAC commands in RAR</w:t>
      </w:r>
    </w:p>
    <w:p w14:paraId="002CACFB" w14:textId="77777777" w:rsidR="00B72137" w:rsidRDefault="00B72137" w:rsidP="00B72137">
      <w:pPr>
        <w:pStyle w:val="ListParagraph"/>
        <w:numPr>
          <w:ilvl w:val="2"/>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 xml:space="preserve">Solution </w:t>
      </w:r>
      <w:r>
        <w:rPr>
          <w:rFonts w:ascii="Times New Roman" w:eastAsia="MS Mincho" w:hAnsi="Times New Roman"/>
          <w:bCs/>
          <w:color w:val="000000"/>
          <w:lang w:eastAsia="ja-JP"/>
        </w:rPr>
        <w:t>1D: Signalling enhancements for Msg2 (e.g. enhanced TA command, frequency adjustment command, reference point adjustment command)</w:t>
      </w:r>
    </w:p>
    <w:p w14:paraId="4CF4B8BA" w14:textId="77777777" w:rsidR="00B72137" w:rsidRDefault="00B72137" w:rsidP="00B72137">
      <w:pPr>
        <w:pStyle w:val="ListParagraph"/>
        <w:numPr>
          <w:ilvl w:val="2"/>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1E: Selection of a set of existing PRACH root</w:t>
      </w:r>
    </w:p>
    <w:p w14:paraId="635FA377" w14:textId="77777777" w:rsidR="00B72137" w:rsidRDefault="00B72137" w:rsidP="00B72137">
      <w:pPr>
        <w:pStyle w:val="ListParagraph"/>
        <w:numPr>
          <w:ilvl w:val="2"/>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1F: Using TA margin and RO masking.</w:t>
      </w:r>
    </w:p>
    <w:p w14:paraId="670F0A08" w14:textId="77777777" w:rsidR="00B72137" w:rsidRDefault="00B72137" w:rsidP="00B72137">
      <w:pPr>
        <w:pStyle w:val="ListParagraph"/>
        <w:numPr>
          <w:ilvl w:val="2"/>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Other solutions are not precluded</w:t>
      </w:r>
    </w:p>
    <w:p w14:paraId="4700D422" w14:textId="77777777" w:rsidR="00B72137" w:rsidRDefault="00B72137" w:rsidP="00B72137">
      <w:pPr>
        <w:pStyle w:val="ListParagraph"/>
        <w:numPr>
          <w:ilvl w:val="0"/>
          <w:numId w:val="21"/>
        </w:numPr>
        <w:suppressAutoHyphens/>
        <w:spacing w:before="120" w:after="120" w:line="240" w:lineRule="auto"/>
        <w:contextualSpacing w:val="0"/>
        <w:jc w:val="both"/>
        <w:rPr>
          <w:rFonts w:ascii="Times New Roman" w:hAnsi="Times New Roman"/>
          <w:bCs/>
          <w:strike/>
          <w:color w:val="000000"/>
          <w:lang w:val="en-US"/>
        </w:rPr>
      </w:pPr>
      <w:r>
        <w:rPr>
          <w:rFonts w:ascii="Times New Roman" w:hAnsi="Times New Roman"/>
          <w:bCs/>
          <w:color w:val="000000"/>
          <w:lang w:val="en-US"/>
        </w:rPr>
        <w:t xml:space="preserve">Solution 2: Solutions based on reducing time-frequency uncertainty </w:t>
      </w:r>
    </w:p>
    <w:p w14:paraId="05D70687" w14:textId="77777777" w:rsidR="00B72137" w:rsidRDefault="00B72137" w:rsidP="00B72137">
      <w:pPr>
        <w:pStyle w:val="ListParagraph"/>
        <w:numPr>
          <w:ilvl w:val="1"/>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2A: Single/multi-satellite DL-TDOA based on current specifications.</w:t>
      </w:r>
    </w:p>
    <w:p w14:paraId="25222B48" w14:textId="77777777" w:rsidR="00B72137" w:rsidRDefault="00B72137" w:rsidP="00B72137">
      <w:pPr>
        <w:pStyle w:val="ListParagraph"/>
        <w:numPr>
          <w:ilvl w:val="1"/>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2B: multiple PRACH attempts based on different time/frequency pre-compensation hypotheses (e.g. based on multiple reference points within the uncertainty area)</w:t>
      </w:r>
    </w:p>
    <w:p w14:paraId="2AE33283" w14:textId="77777777" w:rsidR="00B72137" w:rsidRDefault="00B72137" w:rsidP="00B72137">
      <w:pPr>
        <w:numPr>
          <w:ilvl w:val="1"/>
          <w:numId w:val="21"/>
        </w:numPr>
        <w:suppressAutoHyphens/>
        <w:spacing w:before="120" w:after="120" w:line="240" w:lineRule="auto"/>
        <w:jc w:val="both"/>
        <w:rPr>
          <w:rFonts w:ascii="Times New Roman" w:hAnsi="Times New Roman"/>
          <w:bCs/>
          <w:color w:val="000000"/>
          <w:lang w:val="en-US"/>
        </w:rPr>
      </w:pPr>
      <w:r>
        <w:rPr>
          <w:rFonts w:ascii="Times New Roman" w:hAnsi="Times New Roman"/>
          <w:bCs/>
          <w:color w:val="000000"/>
          <w:lang w:val="en-US"/>
        </w:rPr>
        <w:t>Solution 2C: Solutions based on broadcasting DL timestamp(s)</w:t>
      </w:r>
    </w:p>
    <w:p w14:paraId="69159EC2" w14:textId="77777777" w:rsidR="00B72137" w:rsidRDefault="00B72137" w:rsidP="00B72137">
      <w:pPr>
        <w:numPr>
          <w:ilvl w:val="1"/>
          <w:numId w:val="21"/>
        </w:numPr>
        <w:suppressAutoHyphens/>
        <w:spacing w:before="120" w:after="120" w:line="240" w:lineRule="auto"/>
        <w:jc w:val="both"/>
        <w:rPr>
          <w:rFonts w:ascii="Times New Roman" w:hAnsi="Times New Roman"/>
          <w:bCs/>
          <w:color w:val="000000"/>
          <w:lang w:val="en-US"/>
        </w:rPr>
      </w:pPr>
      <w:r>
        <w:rPr>
          <w:rFonts w:ascii="Times New Roman" w:hAnsi="Times New Roman"/>
          <w:bCs/>
          <w:color w:val="000000"/>
          <w:lang w:val="en-US"/>
        </w:rPr>
        <w:t xml:space="preserve">Solution </w:t>
      </w:r>
      <w:r>
        <w:rPr>
          <w:rFonts w:ascii="Times New Roman" w:eastAsia="Times New Roman" w:hAnsi="Times New Roman"/>
          <w:bCs/>
          <w:color w:val="000000"/>
          <w:lang w:val="en-US" w:eastAsia="zh-CN"/>
        </w:rPr>
        <w:t xml:space="preserve">2D: UE side </w:t>
      </w:r>
      <w:r>
        <w:rPr>
          <w:rFonts w:ascii="Times New Roman" w:hAnsi="Times New Roman"/>
          <w:bCs/>
          <w:color w:val="000000"/>
          <w:lang w:val="en-US"/>
        </w:rPr>
        <w:t>time/frequency pre-compensation</w:t>
      </w:r>
      <w:r>
        <w:rPr>
          <w:rFonts w:ascii="Times New Roman" w:eastAsia="Times New Roman" w:hAnsi="Times New Roman"/>
          <w:bCs/>
          <w:color w:val="000000"/>
          <w:lang w:val="en-US" w:eastAsia="zh-CN"/>
        </w:rPr>
        <w:t xml:space="preserve"> based on reference location.</w:t>
      </w:r>
    </w:p>
    <w:p w14:paraId="7D786A24" w14:textId="77777777" w:rsidR="00B72137" w:rsidRDefault="00B72137" w:rsidP="00B72137">
      <w:pPr>
        <w:pStyle w:val="ListParagraph"/>
        <w:numPr>
          <w:ilvl w:val="1"/>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2E: service link time/frequency pre-compensation based on last acquired GNSS position</w:t>
      </w:r>
    </w:p>
    <w:p w14:paraId="28F984B4" w14:textId="77777777" w:rsidR="00B72137" w:rsidRDefault="00B72137" w:rsidP="00B72137">
      <w:pPr>
        <w:pStyle w:val="ListParagraph"/>
        <w:numPr>
          <w:ilvl w:val="1"/>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Other solutions are not precluded</w:t>
      </w:r>
    </w:p>
    <w:p w14:paraId="0764BFAA" w14:textId="77777777" w:rsidR="00B72137" w:rsidRDefault="00B72137" w:rsidP="00B72137">
      <w:pPr>
        <w:pStyle w:val="ListParagraph"/>
        <w:numPr>
          <w:ilvl w:val="0"/>
          <w:numId w:val="21"/>
        </w:numPr>
        <w:suppressAutoHyphens/>
        <w:spacing w:before="120" w:after="120" w:line="240" w:lineRule="auto"/>
        <w:contextualSpacing w:val="0"/>
        <w:jc w:val="both"/>
        <w:rPr>
          <w:rFonts w:ascii="Times New Roman" w:hAnsi="Times New Roman"/>
          <w:bCs/>
          <w:color w:val="000000"/>
          <w:lang w:val="en-US"/>
        </w:rPr>
      </w:pPr>
      <w:r>
        <w:rPr>
          <w:rFonts w:ascii="Times New Roman" w:hAnsi="Times New Roman"/>
          <w:bCs/>
          <w:color w:val="000000"/>
          <w:lang w:val="en-US"/>
        </w:rPr>
        <w:t>Solution 3: Implementation-based techniques e.g. using a long enough PRACH processing window and multiple timing hypotheses for PRACH preamble reception with large max differential delay.</w:t>
      </w:r>
    </w:p>
    <w:p w14:paraId="26A28463" w14:textId="3F19A12B" w:rsidR="00CF50B8" w:rsidRPr="007C7887" w:rsidRDefault="00B72137" w:rsidP="00B72137">
      <w:pPr>
        <w:spacing w:after="0" w:line="240" w:lineRule="auto"/>
        <w:jc w:val="both"/>
        <w:rPr>
          <w:rFonts w:ascii="Times New Roman" w:eastAsia="Batang" w:hAnsi="Times New Roman" w:cs="Times New Roman"/>
          <w:b/>
          <w:sz w:val="14"/>
          <w:szCs w:val="14"/>
          <w:highlight w:val="yellow"/>
          <w:lang w:val="en-GB" w:eastAsia="zh-CN"/>
        </w:rPr>
      </w:pPr>
      <w:r>
        <w:rPr>
          <w:rFonts w:ascii="Times New Roman" w:hAnsi="Times New Roman"/>
          <w:bCs/>
          <w:color w:val="000000"/>
          <w:lang w:val="en-US"/>
        </w:rPr>
        <w:t>Other Solutions are not precluded</w:t>
      </w:r>
    </w:p>
    <w:p w14:paraId="7D6B4A15" w14:textId="77777777" w:rsidR="00E54358" w:rsidRPr="007C7887" w:rsidRDefault="00E54358" w:rsidP="00A02E13">
      <w:pPr>
        <w:suppressAutoHyphens/>
        <w:spacing w:before="120" w:after="120" w:line="240" w:lineRule="auto"/>
        <w:jc w:val="both"/>
        <w:rPr>
          <w:rFonts w:ascii="Times New Roman" w:eastAsia="Batang" w:hAnsi="Times New Roman" w:cs="Times New Roman"/>
          <w:bCs/>
          <w:sz w:val="20"/>
          <w:szCs w:val="20"/>
          <w:lang w:val="en-GB" w:eastAsia="x-none"/>
        </w:rPr>
      </w:pPr>
    </w:p>
    <w:p w14:paraId="3A3C29FE" w14:textId="77777777" w:rsidR="00E54358" w:rsidRPr="007C7887" w:rsidRDefault="00E54358" w:rsidP="00A02E13">
      <w:pPr>
        <w:suppressAutoHyphens/>
        <w:spacing w:before="120" w:after="120" w:line="240" w:lineRule="auto"/>
        <w:jc w:val="both"/>
        <w:rPr>
          <w:rFonts w:ascii="Times New Roman" w:eastAsia="Batang" w:hAnsi="Times New Roman" w:cs="Times New Roman"/>
          <w:bCs/>
          <w:sz w:val="20"/>
          <w:szCs w:val="20"/>
          <w:lang w:val="en-GB" w:eastAsia="x-none"/>
        </w:rPr>
      </w:pPr>
    </w:p>
    <w:p w14:paraId="2E8AE8E5" w14:textId="1CA9F48B" w:rsidR="00BE235C" w:rsidRPr="007C7887" w:rsidRDefault="00E23618" w:rsidP="00A02E13">
      <w:p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lastRenderedPageBreak/>
        <w:t>In this contribution we present our views and analysis on the following aspects</w:t>
      </w:r>
      <w:r w:rsidR="003651F0" w:rsidRPr="007C7887">
        <w:rPr>
          <w:rFonts w:ascii="Times New Roman" w:eastAsia="Batang" w:hAnsi="Times New Roman" w:cs="Times New Roman"/>
          <w:bCs/>
          <w:sz w:val="20"/>
          <w:szCs w:val="20"/>
          <w:lang w:val="en-GB" w:eastAsia="x-none"/>
        </w:rPr>
        <w:t xml:space="preserve"> on GNSS Resilient NR-NTN Operation </w:t>
      </w:r>
    </w:p>
    <w:p w14:paraId="3CF597E7" w14:textId="77777777" w:rsidR="00B3726C" w:rsidRDefault="00B3726C"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Pr>
          <w:rFonts w:ascii="Times New Roman" w:eastAsia="Batang" w:hAnsi="Times New Roman" w:cs="Times New Roman"/>
          <w:bCs/>
          <w:sz w:val="20"/>
          <w:szCs w:val="20"/>
          <w:lang w:val="en-GB" w:eastAsia="x-none"/>
        </w:rPr>
        <w:t>Evaluation of Differential Delay and Differential Doppler</w:t>
      </w:r>
    </w:p>
    <w:p w14:paraId="327FFE11" w14:textId="76C935FD" w:rsidR="00C95387" w:rsidRPr="006B6995" w:rsidRDefault="00C95387" w:rsidP="006B6995">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sidRPr="006B6995">
        <w:rPr>
          <w:rFonts w:ascii="Times New Roman" w:eastAsia="Batang" w:hAnsi="Times New Roman" w:cs="Times New Roman"/>
          <w:bCs/>
          <w:sz w:val="20"/>
          <w:szCs w:val="20"/>
          <w:lang w:val="en-GB" w:eastAsia="x-none"/>
        </w:rPr>
        <w:t xml:space="preserve">Analytical Characterization  of  Existing PRACH formats with estimated differential delay and doppler </w:t>
      </w:r>
    </w:p>
    <w:p w14:paraId="4ECEDDBE" w14:textId="5E12CD83" w:rsidR="00C95387" w:rsidRPr="007C7887" w:rsidRDefault="00C95387" w:rsidP="00A02E13">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sidRPr="007C7887">
        <w:rPr>
          <w:rFonts w:ascii="Times New Roman" w:eastAsia="Batang" w:hAnsi="Times New Roman" w:cs="Times New Roman"/>
          <w:bCs/>
          <w:sz w:val="20"/>
          <w:szCs w:val="20"/>
          <w:lang w:val="en-GB" w:eastAsia="x-none"/>
        </w:rPr>
        <w:t xml:space="preserve">Proposed Dual Format PRACH details – Transmission , Configuration and detector aspects </w:t>
      </w:r>
    </w:p>
    <w:p w14:paraId="2C389CB6" w14:textId="1EC44AE1" w:rsidR="00E23618" w:rsidRDefault="006B6995" w:rsidP="006B6995">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Pr>
          <w:rFonts w:ascii="Times New Roman" w:eastAsia="Batang" w:hAnsi="Times New Roman" w:cs="Times New Roman"/>
          <w:bCs/>
          <w:sz w:val="20"/>
          <w:szCs w:val="20"/>
          <w:lang w:val="en-GB" w:eastAsia="x-none"/>
        </w:rPr>
        <w:t xml:space="preserve">Timing Advance </w:t>
      </w:r>
    </w:p>
    <w:p w14:paraId="6B79590D" w14:textId="41CD9812" w:rsidR="006B6995" w:rsidRPr="007C7887" w:rsidRDefault="006B6995" w:rsidP="006B6995">
      <w:pPr>
        <w:pStyle w:val="ListParagraph"/>
        <w:numPr>
          <w:ilvl w:val="0"/>
          <w:numId w:val="14"/>
        </w:numPr>
        <w:suppressAutoHyphens/>
        <w:spacing w:before="120" w:after="120" w:line="240" w:lineRule="auto"/>
        <w:jc w:val="both"/>
        <w:rPr>
          <w:rFonts w:ascii="Times New Roman" w:eastAsia="Batang" w:hAnsi="Times New Roman" w:cs="Times New Roman"/>
          <w:bCs/>
          <w:sz w:val="20"/>
          <w:szCs w:val="20"/>
          <w:lang w:val="en-GB" w:eastAsia="x-none"/>
        </w:rPr>
      </w:pPr>
      <w:r>
        <w:rPr>
          <w:rFonts w:ascii="Times New Roman" w:eastAsia="Batang" w:hAnsi="Times New Roman" w:cs="Times New Roman"/>
          <w:bCs/>
          <w:sz w:val="20"/>
          <w:szCs w:val="20"/>
          <w:lang w:val="en-GB" w:eastAsia="x-none"/>
        </w:rPr>
        <w:t xml:space="preserve">Signalling overhead for Connected Mode Aspects </w:t>
      </w:r>
    </w:p>
    <w:p w14:paraId="5CC9CA20" w14:textId="5427721A" w:rsidR="00C6207B" w:rsidRPr="007C7887" w:rsidRDefault="00E23618" w:rsidP="00A02E13">
      <w:pPr>
        <w:pStyle w:val="Heading1"/>
        <w:numPr>
          <w:ilvl w:val="0"/>
          <w:numId w:val="5"/>
        </w:numPr>
        <w:spacing w:line="240" w:lineRule="auto"/>
        <w:jc w:val="both"/>
        <w:rPr>
          <w:rFonts w:ascii="Times New Roman" w:eastAsia="SimSun" w:hAnsi="Times New Roman" w:cs="Times New Roman"/>
          <w:b/>
          <w:bCs/>
          <w:color w:val="auto"/>
          <w:lang w:val="en-US"/>
        </w:rPr>
      </w:pPr>
      <w:r w:rsidRPr="007C7887">
        <w:rPr>
          <w:rFonts w:ascii="Times New Roman" w:eastAsia="SimSun" w:hAnsi="Times New Roman" w:cs="Times New Roman"/>
          <w:b/>
          <w:bCs/>
          <w:color w:val="auto"/>
          <w:lang w:val="en-US"/>
        </w:rPr>
        <w:t xml:space="preserve">Discussion </w:t>
      </w:r>
    </w:p>
    <w:p w14:paraId="2B502542" w14:textId="0E3B0D20" w:rsidR="00CC492D" w:rsidRDefault="006B6995" w:rsidP="00CC492D">
      <w:pPr>
        <w:pStyle w:val="Heading2"/>
        <w:numPr>
          <w:ilvl w:val="1"/>
          <w:numId w:val="5"/>
        </w:numPr>
        <w:spacing w:line="240" w:lineRule="auto"/>
        <w:jc w:val="both"/>
        <w:rPr>
          <w:rFonts w:ascii="Times New Roman" w:hAnsi="Times New Roman" w:cs="Times New Roman"/>
          <w:b/>
          <w:bCs/>
          <w:color w:val="auto"/>
          <w:lang w:val="en-GB" w:eastAsia="zh-CN"/>
        </w:rPr>
      </w:pPr>
      <w:r>
        <w:rPr>
          <w:rFonts w:ascii="Times New Roman" w:hAnsi="Times New Roman" w:cs="Times New Roman"/>
          <w:b/>
          <w:bCs/>
          <w:color w:val="auto"/>
          <w:lang w:val="en-GB" w:eastAsia="zh-CN"/>
        </w:rPr>
        <w:t xml:space="preserve">Evaluation of Differential Delay and Differential Doppler </w:t>
      </w:r>
      <w:r w:rsidR="00C32ED2" w:rsidRPr="007C7887">
        <w:rPr>
          <w:rFonts w:ascii="Times New Roman" w:hAnsi="Times New Roman" w:cs="Times New Roman"/>
          <w:b/>
          <w:bCs/>
          <w:color w:val="auto"/>
          <w:lang w:val="en-GB" w:eastAsia="zh-CN"/>
        </w:rPr>
        <w:t xml:space="preserve"> </w:t>
      </w:r>
      <w:r w:rsidR="00EB2CEC" w:rsidRPr="007C7887">
        <w:rPr>
          <w:rFonts w:ascii="Times New Roman" w:hAnsi="Times New Roman" w:cs="Times New Roman"/>
          <w:b/>
          <w:bCs/>
          <w:color w:val="auto"/>
          <w:lang w:val="en-GB" w:eastAsia="zh-CN"/>
        </w:rPr>
        <w:tab/>
      </w:r>
    </w:p>
    <w:p w14:paraId="08B46CE6" w14:textId="77777777" w:rsidR="005B0CCA" w:rsidRDefault="008D0080" w:rsidP="008D0080">
      <w:pPr>
        <w:spacing w:line="240" w:lineRule="auto"/>
        <w:ind w:firstLine="720"/>
        <w:jc w:val="both"/>
        <w:rPr>
          <w:rFonts w:ascii="Times New Roman" w:eastAsia="Batang" w:hAnsi="Times New Roman" w:cs="Times New Roman"/>
          <w:bCs/>
          <w:lang w:val="en-GB" w:eastAsia="zh-CN"/>
        </w:rPr>
      </w:pPr>
      <w:r w:rsidRPr="008D0080">
        <w:rPr>
          <w:rFonts w:ascii="Times New Roman" w:eastAsia="Batang" w:hAnsi="Times New Roman" w:cs="Times New Roman"/>
          <w:bCs/>
          <w:lang w:val="en-GB" w:eastAsia="zh-CN"/>
        </w:rPr>
        <w:t xml:space="preserve">As agreed in RAN1#122_bis, assumptions for evaluating differential delay and differential Doppler were defined for Scenario 1 and Scenario 2. The differential delay is calculated as the difference between the UE-to-satellite distance at the nearest point and the farthest point within the uncertainty area. For uplink performance evaluation, twice the differential one-way delay should be considered. Similarly, the differential one-way Doppler/frequency offset is determined as the difference between the largest and smallest UE-to-satellite Doppler/frequency offsets within the uncertainty area. For uplink performance evaluation, a scaled one-way differential Doppler/frequency offset should be applied to estimate the total frequency offset at the </w:t>
      </w:r>
      <w:proofErr w:type="spellStart"/>
      <w:r w:rsidRPr="008D0080">
        <w:rPr>
          <w:rFonts w:ascii="Times New Roman" w:eastAsia="Batang" w:hAnsi="Times New Roman" w:cs="Times New Roman"/>
          <w:bCs/>
          <w:lang w:val="en-GB" w:eastAsia="zh-CN"/>
        </w:rPr>
        <w:t>gNB</w:t>
      </w:r>
      <w:proofErr w:type="spellEnd"/>
      <w:r w:rsidRPr="008D0080">
        <w:rPr>
          <w:rFonts w:ascii="Times New Roman" w:eastAsia="Batang" w:hAnsi="Times New Roman" w:cs="Times New Roman"/>
          <w:bCs/>
          <w:lang w:val="en-GB" w:eastAsia="zh-CN"/>
        </w:rPr>
        <w:t xml:space="preserve"> receiver.</w:t>
      </w:r>
    </w:p>
    <w:p w14:paraId="1F6171B5" w14:textId="1854CFCB" w:rsidR="00AE406E" w:rsidRDefault="00AE406E" w:rsidP="008D0080">
      <w:pPr>
        <w:spacing w:line="240" w:lineRule="auto"/>
        <w:ind w:firstLine="720"/>
        <w:jc w:val="both"/>
        <w:rPr>
          <w:rFonts w:ascii="Times New Roman" w:hAnsi="Times New Roman"/>
          <w:bCs/>
          <w:szCs w:val="20"/>
        </w:rPr>
      </w:pPr>
      <w:r w:rsidRPr="00AE406E">
        <w:rPr>
          <w:rFonts w:ascii="Times New Roman" w:hAnsi="Times New Roman"/>
          <w:bCs/>
          <w:szCs w:val="20"/>
        </w:rPr>
        <w:t>Assuming the oscillator frequency offsets of the UE and BS are f₁ ppm and f₂ ppm respectively, and the Doppler-induced frequency offset due to relative motion is f₃ ppm, the UE aligns its local oscillator to the received downlink (DL) signal. The uplink (UL) transmission frequency is then shifted by the duplex spacing. According to 3GPP TS 38.101-1, the UE's transmitted carrier frequency must be accurate within ±0.1 ppm. As a result, the frequency offset observed at the BS receiver is approximately (2·f₃ + 0.1) ppm, which is roughly twice the</w:t>
      </w:r>
      <w:r>
        <w:rPr>
          <w:rFonts w:ascii="Times New Roman" w:hAnsi="Times New Roman"/>
          <w:bCs/>
          <w:szCs w:val="20"/>
        </w:rPr>
        <w:t xml:space="preserve"> residual</w:t>
      </w:r>
      <w:r w:rsidRPr="00AE406E">
        <w:rPr>
          <w:rFonts w:ascii="Times New Roman" w:hAnsi="Times New Roman"/>
          <w:bCs/>
          <w:szCs w:val="20"/>
        </w:rPr>
        <w:t xml:space="preserve"> Doppler </w:t>
      </w:r>
      <w:r>
        <w:rPr>
          <w:rFonts w:ascii="Times New Roman" w:hAnsi="Times New Roman"/>
          <w:bCs/>
          <w:szCs w:val="20"/>
        </w:rPr>
        <w:t xml:space="preserve">shift </w:t>
      </w:r>
    </w:p>
    <w:p w14:paraId="5FAA2305" w14:textId="6A989F79" w:rsidR="00155265" w:rsidRDefault="007C7887" w:rsidP="00AE406E">
      <w:pPr>
        <w:spacing w:line="240" w:lineRule="auto"/>
        <w:jc w:val="both"/>
        <w:rPr>
          <w:rFonts w:ascii="Times New Roman" w:eastAsia="Batang" w:hAnsi="Times New Roman" w:cs="Times New Roman"/>
          <w:b/>
          <w:lang w:val="en-GB" w:eastAsia="zh-CN"/>
        </w:rPr>
      </w:pPr>
      <w:r>
        <w:rPr>
          <w:rFonts w:ascii="Times New Roman" w:eastAsia="Batang" w:hAnsi="Times New Roman" w:cs="Times New Roman"/>
          <w:b/>
          <w:lang w:val="en-GB" w:eastAsia="zh-CN"/>
        </w:rPr>
        <w:t>Proposal 1</w:t>
      </w:r>
      <w:r w:rsidR="00E54358" w:rsidRPr="007C7887">
        <w:rPr>
          <w:rFonts w:ascii="Times New Roman" w:eastAsia="Batang" w:hAnsi="Times New Roman" w:cs="Times New Roman"/>
          <w:b/>
          <w:lang w:val="en-GB" w:eastAsia="zh-CN"/>
        </w:rPr>
        <w:t xml:space="preserve"> :</w:t>
      </w:r>
      <w:r w:rsidR="00AE406E" w:rsidRPr="00AE406E">
        <w:t xml:space="preserve"> </w:t>
      </w:r>
      <w:r w:rsidR="00AE406E" w:rsidRPr="00AE406E">
        <w:rPr>
          <w:rFonts w:ascii="Times New Roman" w:eastAsia="Batang" w:hAnsi="Times New Roman" w:cs="Times New Roman"/>
          <w:b/>
          <w:lang w:val="en-GB" w:eastAsia="zh-CN"/>
        </w:rPr>
        <w:t>Aligned to the frequency of DL signal, the UL frequency misalignment at the BS side is double the residual Doppler shift.</w:t>
      </w:r>
      <w:r w:rsidR="00E54358" w:rsidRPr="007C7887">
        <w:rPr>
          <w:rFonts w:ascii="Times New Roman" w:eastAsia="Batang" w:hAnsi="Times New Roman" w:cs="Times New Roman"/>
          <w:b/>
          <w:lang w:val="en-GB" w:eastAsia="zh-CN"/>
        </w:rPr>
        <w:t xml:space="preserve"> </w:t>
      </w:r>
      <w:r w:rsidR="00E8145E">
        <w:rPr>
          <w:rFonts w:ascii="Times New Roman" w:eastAsia="Batang" w:hAnsi="Times New Roman" w:cs="Times New Roman"/>
          <w:b/>
          <w:lang w:val="en-GB" w:eastAsia="zh-CN"/>
        </w:rPr>
        <w:t xml:space="preserve">The scaling factor for </w:t>
      </w:r>
      <w:r w:rsidR="00E8145E" w:rsidRPr="00E8145E">
        <w:rPr>
          <w:rFonts w:ascii="Times New Roman" w:eastAsia="Batang" w:hAnsi="Times New Roman" w:cs="Times New Roman"/>
          <w:b/>
          <w:lang w:val="en-GB" w:eastAsia="zh-CN"/>
        </w:rPr>
        <w:t>one-way differential</w:t>
      </w:r>
      <w:r w:rsidR="001D6715">
        <w:rPr>
          <w:rFonts w:ascii="Times New Roman" w:eastAsia="Batang" w:hAnsi="Times New Roman" w:cs="Times New Roman"/>
          <w:b/>
          <w:lang w:val="en-GB" w:eastAsia="zh-CN"/>
        </w:rPr>
        <w:t xml:space="preserve"> </w:t>
      </w:r>
      <w:r w:rsidR="00E8145E" w:rsidRPr="00E8145E">
        <w:rPr>
          <w:rFonts w:ascii="Times New Roman" w:eastAsia="Batang" w:hAnsi="Times New Roman" w:cs="Times New Roman"/>
          <w:b/>
          <w:lang w:val="en-GB" w:eastAsia="zh-CN"/>
        </w:rPr>
        <w:t>Doppler</w:t>
      </w:r>
      <w:r w:rsidR="001D6715">
        <w:rPr>
          <w:rFonts w:ascii="Times New Roman" w:eastAsia="Batang" w:hAnsi="Times New Roman" w:cs="Times New Roman"/>
          <w:b/>
          <w:lang w:val="en-GB" w:eastAsia="zh-CN"/>
        </w:rPr>
        <w:t xml:space="preserve"> </w:t>
      </w:r>
      <w:r w:rsidR="00E8145E" w:rsidRPr="00E8145E">
        <w:rPr>
          <w:rFonts w:ascii="Times New Roman" w:eastAsia="Batang" w:hAnsi="Times New Roman" w:cs="Times New Roman"/>
          <w:b/>
          <w:lang w:val="en-GB" w:eastAsia="zh-CN"/>
        </w:rPr>
        <w:t>/frequency offset</w:t>
      </w:r>
      <w:r w:rsidR="00E8145E">
        <w:rPr>
          <w:rFonts w:ascii="Times New Roman" w:eastAsia="Batang" w:hAnsi="Times New Roman" w:cs="Times New Roman"/>
          <w:b/>
          <w:lang w:val="en-GB" w:eastAsia="zh-CN"/>
        </w:rPr>
        <w:t xml:space="preserve">  for UL performance evaluation is 2 . </w:t>
      </w:r>
    </w:p>
    <w:p w14:paraId="33FF1D6D" w14:textId="0DBEB875" w:rsidR="005B2044" w:rsidRPr="006B6958" w:rsidRDefault="003E2D48" w:rsidP="00CC492D">
      <w:pPr>
        <w:pStyle w:val="Heading3"/>
        <w:numPr>
          <w:ilvl w:val="2"/>
          <w:numId w:val="5"/>
        </w:numPr>
        <w:spacing w:line="240" w:lineRule="auto"/>
        <w:jc w:val="both"/>
        <w:rPr>
          <w:rFonts w:ascii="Times New Roman" w:eastAsia="Batang" w:hAnsi="Times New Roman" w:cs="Times New Roman"/>
          <w:b/>
          <w:bCs/>
          <w:color w:val="auto"/>
          <w:lang w:val="en-GB" w:eastAsia="zh-CN"/>
        </w:rPr>
      </w:pPr>
      <w:r w:rsidRPr="006B6958">
        <w:rPr>
          <w:rFonts w:ascii="Times New Roman" w:eastAsia="Batang" w:hAnsi="Times New Roman" w:cs="Times New Roman"/>
          <w:b/>
          <w:bCs/>
          <w:color w:val="auto"/>
          <w:lang w:val="en-GB" w:eastAsia="zh-CN"/>
        </w:rPr>
        <w:t>Calculation Methodology for differential delay</w:t>
      </w:r>
      <w:r w:rsidR="00760371">
        <w:rPr>
          <w:rFonts w:ascii="Times New Roman" w:eastAsia="Batang" w:hAnsi="Times New Roman" w:cs="Times New Roman"/>
          <w:b/>
          <w:bCs/>
          <w:color w:val="auto"/>
          <w:lang w:val="en-GB" w:eastAsia="zh-CN"/>
        </w:rPr>
        <w:t xml:space="preserve"> and doppler</w:t>
      </w:r>
      <w:r w:rsidRPr="006B6958">
        <w:rPr>
          <w:rFonts w:ascii="Times New Roman" w:eastAsia="Batang" w:hAnsi="Times New Roman" w:cs="Times New Roman"/>
          <w:b/>
          <w:bCs/>
          <w:color w:val="auto"/>
          <w:lang w:val="en-GB" w:eastAsia="zh-CN"/>
        </w:rPr>
        <w:t xml:space="preserve"> </w:t>
      </w:r>
    </w:p>
    <w:p w14:paraId="790A43A8" w14:textId="71B83054" w:rsidR="003E2D48" w:rsidRDefault="00603DB6" w:rsidP="00AE406E">
      <w:pPr>
        <w:ind w:firstLine="720"/>
        <w:rPr>
          <w:rFonts w:ascii="Times New Roman" w:eastAsia="Times New Roman" w:hAnsi="Times New Roman"/>
          <w:bCs/>
          <w:lang w:eastAsia="zh-CN"/>
        </w:rPr>
      </w:pPr>
      <w:r>
        <w:rPr>
          <w:rFonts w:ascii="Times New Roman" w:eastAsia="Times New Roman" w:hAnsi="Times New Roman"/>
          <w:bCs/>
          <w:noProof/>
          <w:lang w:eastAsia="zh-CN"/>
        </w:rPr>
        <mc:AlternateContent>
          <mc:Choice Requires="wps">
            <w:drawing>
              <wp:anchor distT="0" distB="0" distL="114300" distR="114300" simplePos="0" relativeHeight="251658243" behindDoc="0" locked="0" layoutInCell="1" allowOverlap="1" wp14:anchorId="58DC2BEF" wp14:editId="2AEF53C5">
                <wp:simplePos x="0" y="0"/>
                <wp:positionH relativeFrom="margin">
                  <wp:align>right</wp:align>
                </wp:positionH>
                <wp:positionV relativeFrom="paragraph">
                  <wp:posOffset>604809</wp:posOffset>
                </wp:positionV>
                <wp:extent cx="5791200" cy="4087091"/>
                <wp:effectExtent l="0" t="0" r="19050" b="27940"/>
                <wp:wrapNone/>
                <wp:docPr id="12" name="Rectangle 12"/>
                <wp:cNvGraphicFramePr/>
                <a:graphic xmlns:a="http://schemas.openxmlformats.org/drawingml/2006/main">
                  <a:graphicData uri="http://schemas.microsoft.com/office/word/2010/wordprocessingShape">
                    <wps:wsp>
                      <wps:cNvSpPr/>
                      <wps:spPr>
                        <a:xfrm>
                          <a:off x="0" y="0"/>
                          <a:ext cx="5791200" cy="408709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rto="http://schemas.microsoft.com/office/word/2006/arto" xmlns:a14="http://schemas.microsoft.com/office/drawing/2010/main" xmlns:pic="http://schemas.openxmlformats.org/drawingml/2006/picture" xmlns:a16="http://schemas.microsoft.com/office/drawing/2014/main" xmlns:a="http://schemas.openxmlformats.org/drawingml/2006/main">
            <w:pict w14:anchorId="5DD4C454">
              <v:rect id="Rectangle 12" style="position:absolute;margin-left:404.8pt;margin-top:47.6pt;width:456pt;height:321.8pt;z-index:25165926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ed="f" strokecolor="#1f3763 [1604]" strokeweight="1pt" w14:anchorId="0A05F3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">
                <w10:wrap anchorx="margin"/>
              </v:rect>
            </w:pict>
          </mc:Fallback>
        </mc:AlternateContent>
      </w:r>
      <w:r w:rsidR="003E2D48" w:rsidRPr="001627C4">
        <w:rPr>
          <w:rFonts w:ascii="Times New Roman" w:eastAsia="Times New Roman" w:hAnsi="Times New Roman"/>
          <w:bCs/>
          <w:lang w:eastAsia="zh-CN"/>
        </w:rPr>
        <w:t xml:space="preserve">For the calculation of the differential one-way delay and the differential one-way Doppler/frequency offset the following could be </w:t>
      </w:r>
      <w:r w:rsidR="00BF627C" w:rsidRPr="001627C4">
        <w:rPr>
          <w:rFonts w:ascii="Times New Roman" w:eastAsia="Times New Roman" w:hAnsi="Times New Roman"/>
          <w:bCs/>
          <w:lang w:eastAsia="zh-CN"/>
        </w:rPr>
        <w:t>considered</w:t>
      </w:r>
      <w:r w:rsidR="00BF627C">
        <w:rPr>
          <w:rFonts w:ascii="Times New Roman" w:eastAsia="Times New Roman" w:hAnsi="Times New Roman"/>
          <w:bCs/>
          <w:lang w:eastAsia="zh-CN"/>
        </w:rPr>
        <w:t>.</w:t>
      </w:r>
      <w:r w:rsidR="00BF627C" w:rsidRPr="001627C4">
        <w:rPr>
          <w:rFonts w:ascii="Times New Roman" w:eastAsia="Times New Roman" w:hAnsi="Times New Roman"/>
          <w:bCs/>
          <w:lang w:eastAsia="zh-CN"/>
        </w:rPr>
        <w:t xml:space="preserve"> Geometry</w:t>
      </w:r>
      <w:r w:rsidR="003E2D48" w:rsidRPr="001627C4">
        <w:rPr>
          <w:rFonts w:ascii="Times New Roman" w:eastAsia="Times New Roman" w:hAnsi="Times New Roman"/>
          <w:bCs/>
          <w:lang w:eastAsia="zh-CN"/>
        </w:rPr>
        <w:t xml:space="preserve"> model and equations could be considered. For the variables in the equations, refer to Figure below.</w:t>
      </w:r>
    </w:p>
    <w:p w14:paraId="19B3A6DF" w14:textId="223B820A" w:rsidR="005C569C" w:rsidRPr="001627C4" w:rsidRDefault="005C569C" w:rsidP="00AE406E">
      <w:pPr>
        <w:ind w:firstLine="720"/>
        <w:rPr>
          <w:rFonts w:ascii="Times New Roman" w:eastAsia="Times New Roman" w:hAnsi="Times New Roman"/>
          <w:bCs/>
          <w:lang w:eastAsia="zh-CN"/>
        </w:rPr>
      </w:pPr>
    </w:p>
    <w:p w14:paraId="19D28A61" w14:textId="13D4BC34" w:rsidR="003E2D48" w:rsidRPr="00603DB6" w:rsidRDefault="003E2D48" w:rsidP="003E2D48">
      <w:pPr>
        <w:rPr>
          <w:rFonts w:ascii="Times New Roman" w:eastAsia="Times New Roman" w:hAnsi="Times New Roman"/>
          <w:b/>
          <w:lang w:eastAsia="zh-CN"/>
        </w:rPr>
      </w:pPr>
      <w:r w:rsidRPr="00603DB6">
        <w:rPr>
          <w:rFonts w:ascii="Times New Roman" w:eastAsia="Times New Roman" w:hAnsi="Times New Roman"/>
          <w:b/>
          <w:lang w:eastAsia="zh-CN"/>
        </w:rPr>
        <w:t>For non-nadir beam</w:t>
      </w:r>
    </w:p>
    <w:p w14:paraId="6344CE56" w14:textId="4818F39D" w:rsidR="001022AC" w:rsidRPr="001022AC" w:rsidRDefault="00D543C0" w:rsidP="003E2D48">
      <w:pPr>
        <w:rPr>
          <w:rFonts w:ascii="Times New Roman" w:eastAsia="Times New Roman" w:hAnsi="Times New Roman"/>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i/>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0046AD0C" w14:textId="70F62E5B" w:rsidR="001022AC" w:rsidRPr="00A95F5A" w:rsidRDefault="00D543C0" w:rsidP="00A95F5A">
      <w:pPr>
        <w:jc w:val="center"/>
        <w:rPr>
          <w:rFonts w:ascii="Times New Roman" w:eastAsia="Times New Roman" w:hAnsi="Times New Roman"/>
          <w:bCs/>
          <w:sz w:val="20"/>
          <w:szCs w:val="20"/>
          <w:lang w:val="en-US" w:eastAsia="zh-CN"/>
        </w:rPr>
      </w:pPr>
      <m:oMathPara>
        <m:oMathParaPr>
          <m:jc m:val="center"/>
        </m:oMathPara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6F4C2E2" w14:textId="21692DFC" w:rsidR="001022AC" w:rsidRPr="00780210" w:rsidRDefault="00A95F5A" w:rsidP="003E2D48">
      <w:pPr>
        <w:rPr>
          <w:rFonts w:ascii="Times New Roman" w:eastAsia="Times New Roman" w:hAnsi="Times New Roman"/>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p w14:paraId="5B15D737" w14:textId="216B0517" w:rsidR="00780210" w:rsidRPr="00780210" w:rsidRDefault="00D543C0" w:rsidP="003E2D48">
      <w:pPr>
        <w:rPr>
          <w:rFonts w:ascii="Times New Roman" w:eastAsia="Times New Roman" w:hAnsi="Times New Roman"/>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p w14:paraId="21AF0F43" w14:textId="52148CBC" w:rsidR="00780210" w:rsidRPr="00780210" w:rsidRDefault="00780210" w:rsidP="003E2D48">
      <w:pPr>
        <w:rPr>
          <w:rFonts w:ascii="Times New Roman" w:eastAsia="Times New Roman" w:hAnsi="Times New Roman"/>
          <w:bCs/>
          <w:lang w:eastAsia="zh-CN"/>
        </w:rPr>
      </w:pPr>
      <m:oMathPara>
        <m:oMath>
          <m:r>
            <w:rPr>
              <w:rFonts w:ascii="Cambria Math" w:eastAsia="Times New Roman" w:hAnsi="Cambria Math"/>
              <w:lang w:eastAsia="zh-CN"/>
            </w:rPr>
            <m:t>β=</m:t>
          </m:r>
          <m:f>
            <m:fPr>
              <m:ctrlPr>
                <w:rPr>
                  <w:rFonts w:ascii="Cambria Math" w:eastAsia="Times New Roman" w:hAnsi="Cambria Math"/>
                  <w:bCs/>
                  <w:i/>
                  <w:lang w:eastAsia="zh-CN"/>
                </w:rPr>
              </m:ctrlPr>
            </m:fPr>
            <m:num>
              <m:r>
                <w:rPr>
                  <w:rFonts w:ascii="Cambria Math" w:eastAsia="Times New Roman" w:hAnsi="Cambria Math"/>
                  <w:lang w:eastAsia="zh-CN"/>
                </w:rPr>
                <m:t>π</m:t>
              </m:r>
            </m:num>
            <m:den>
              <m:r>
                <w:rPr>
                  <w:rFonts w:ascii="Cambria Math" w:eastAsia="Times New Roman" w:hAnsi="Cambria Math"/>
                  <w:lang w:eastAsia="zh-CN"/>
                </w:rPr>
                <m:t>2</m:t>
              </m:r>
            </m:den>
          </m:f>
          <m:r>
            <w:rPr>
              <w:rFonts w:ascii="Cambria Math" w:eastAsia="Times New Roman" w:hAnsi="Cambria Math"/>
              <w:lang w:eastAsia="zh-CN"/>
            </w:rPr>
            <m:t>-(α+φ)</m:t>
          </m:r>
        </m:oMath>
      </m:oMathPara>
    </w:p>
    <w:p w14:paraId="7967EA3A" w14:textId="6CD603D0" w:rsidR="00780210" w:rsidRPr="00780210" w:rsidRDefault="00780210" w:rsidP="003E2D48">
      <w:pPr>
        <w:rPr>
          <w:rFonts w:ascii="Times New Roman" w:eastAsia="Times New Roman" w:hAnsi="Times New Roman"/>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p w14:paraId="12A69687" w14:textId="1C9DD8E6" w:rsidR="00780210" w:rsidRPr="00780210" w:rsidRDefault="00D543C0" w:rsidP="00780210">
      <w:pPr>
        <w:rPr>
          <w:rFonts w:ascii="Times New Roman" w:eastAsia="Times New Roman" w:hAnsi="Times New Roman"/>
          <w:bCs/>
          <w:lang w:eastAsia="zh-CN"/>
        </w:rPr>
      </w:pPr>
      <m:oMathPara>
        <m:oMath>
          <m:sSub>
            <m:sSubPr>
              <m:ctrlPr>
                <w:rPr>
                  <w:rFonts w:ascii="Cambria Math" w:eastAsia="Times New Roman" w:hAnsi="Cambria Math"/>
                  <w:bCs/>
                  <w:i/>
                  <w:lang w:eastAsia="zh-CN"/>
                </w:rPr>
              </m:ctrlPr>
            </m:sSubPr>
            <m:e>
              <m:r>
                <w:rPr>
                  <w:rFonts w:ascii="Cambria Math" w:eastAsia="Times New Roman" w:hAnsi="Cambria Math"/>
                  <w:lang w:eastAsia="zh-CN"/>
                </w:rPr>
                <m:t>β</m:t>
              </m:r>
            </m:e>
            <m:sub>
              <m:r>
                <w:rPr>
                  <w:rFonts w:ascii="Cambria Math" w:eastAsia="Times New Roman" w:hAnsi="Cambria Math"/>
                  <w:lang w:eastAsia="zh-CN"/>
                </w:rPr>
                <m:t>1</m:t>
              </m:r>
            </m:sub>
          </m:sSub>
          <m:r>
            <w:rPr>
              <w:rFonts w:ascii="Cambria Math" w:eastAsia="Times New Roman" w:hAnsi="Cambria Math"/>
              <w:lang w:eastAsia="zh-CN"/>
            </w:rPr>
            <m:t>=</m:t>
          </m:r>
          <m:f>
            <m:fPr>
              <m:ctrlPr>
                <w:rPr>
                  <w:rFonts w:ascii="Cambria Math" w:eastAsia="Times New Roman" w:hAnsi="Cambria Math"/>
                  <w:bCs/>
                  <w:i/>
                  <w:lang w:eastAsia="zh-CN"/>
                </w:rPr>
              </m:ctrlPr>
            </m:fPr>
            <m:num>
              <m:r>
                <w:rPr>
                  <w:rFonts w:ascii="Cambria Math" w:eastAsia="Times New Roman" w:hAnsi="Cambria Math"/>
                  <w:lang w:eastAsia="zh-CN"/>
                </w:rPr>
                <m:t>π</m:t>
              </m:r>
            </m:num>
            <m:den>
              <m:r>
                <w:rPr>
                  <w:rFonts w:ascii="Cambria Math" w:eastAsia="Times New Roman" w:hAnsi="Cambria Math"/>
                  <w:lang w:eastAsia="zh-CN"/>
                </w:rPr>
                <m:t>2</m:t>
              </m:r>
            </m:den>
          </m:f>
          <m:r>
            <w:rPr>
              <w:rFonts w:ascii="Cambria Math" w:eastAsia="Times New Roman" w:hAnsi="Cambria Math"/>
              <w:lang w:eastAsia="zh-CN"/>
            </w:rPr>
            <m:t>-(α+</m:t>
          </m:r>
          <m:sSub>
            <m:sSubPr>
              <m:ctrlPr>
                <w:rPr>
                  <w:rFonts w:ascii="Cambria Math" w:eastAsia="Times New Roman" w:hAnsi="Cambria Math"/>
                  <w:bCs/>
                  <w:i/>
                  <w:lang w:eastAsia="zh-CN"/>
                </w:rPr>
              </m:ctrlPr>
            </m:sSubPr>
            <m:e>
              <m:r>
                <w:rPr>
                  <w:rFonts w:ascii="Cambria Math" w:eastAsia="Times New Roman" w:hAnsi="Cambria Math"/>
                  <w:lang w:eastAsia="zh-CN"/>
                </w:rPr>
                <m:t>φ</m:t>
              </m:r>
            </m:e>
            <m:sub>
              <m:r>
                <w:rPr>
                  <w:rFonts w:ascii="Cambria Math" w:eastAsia="Times New Roman" w:hAnsi="Cambria Math"/>
                  <w:lang w:eastAsia="zh-CN"/>
                </w:rPr>
                <m:t>1</m:t>
              </m:r>
            </m:sub>
          </m:sSub>
          <m:r>
            <w:rPr>
              <w:rFonts w:ascii="Cambria Math" w:eastAsia="Times New Roman" w:hAnsi="Cambria Math"/>
              <w:lang w:eastAsia="zh-CN"/>
            </w:rPr>
            <m:t>)</m:t>
          </m:r>
        </m:oMath>
      </m:oMathPara>
    </w:p>
    <w:p w14:paraId="680D07CD" w14:textId="2B7B32C6" w:rsidR="00603DB6" w:rsidRPr="00603DB6" w:rsidRDefault="00D543C0" w:rsidP="003E2D48">
      <w:pPr>
        <w:rPr>
          <w:rFonts w:ascii="Times New Roman" w:eastAsia="Times New Roman" w:hAnsi="Times New Roman"/>
        </w:rPr>
      </w:pPr>
      <m:oMathPara>
        <m:oMathParaPr>
          <m:jc m:val="center"/>
        </m:oMathPara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r>
                <m:rPr>
                  <m:sty m:val="p"/>
                </m:rPr>
                <w:rPr>
                  <w:rFonts w:ascii="Cambria Math" w:hAnsi="Cambria Math"/>
                </w:rPr>
                <m:t>β</m:t>
              </m: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67DEE15" w14:textId="64C511D5" w:rsidR="00603DB6" w:rsidRPr="00603DB6" w:rsidRDefault="00D543C0" w:rsidP="003E2D48">
      <w:pPr>
        <w:rPr>
          <w:rFonts w:ascii="Times New Roman" w:eastAsia="Times New Roman" w:hAnsi="Times New Roman"/>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7749F5BD" w14:textId="61AD7DEB" w:rsidR="00603DB6" w:rsidRPr="00603DB6" w:rsidRDefault="00603DB6" w:rsidP="003E2D48">
      <w:pPr>
        <w:rPr>
          <w:rFonts w:ascii="Times New Roman" w:eastAsia="Times New Roman" w:hAnsi="Times New Roman"/>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e>
              </m:d>
            </m:num>
            <m:den>
              <m:r>
                <w:rPr>
                  <w:rFonts w:ascii="Cambria Math" w:hAnsi="Cambria Math"/>
                </w:rPr>
                <m:t>c</m:t>
              </m:r>
            </m:den>
          </m:f>
        </m:oMath>
      </m:oMathPara>
    </w:p>
    <w:p w14:paraId="57C47FE7" w14:textId="23AB62D3" w:rsidR="00603DB6" w:rsidRPr="00603DB6" w:rsidRDefault="00603DB6" w:rsidP="003E2D48">
      <w:pPr>
        <w:rPr>
          <w:rFonts w:ascii="Times New Roman" w:eastAsia="Times New Roman" w:hAnsi="Times New Roma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e>
          </m:d>
        </m:oMath>
      </m:oMathPara>
    </w:p>
    <w:p w14:paraId="00FAF5A6" w14:textId="32CE028F" w:rsidR="00603DB6" w:rsidRPr="00603DB6" w:rsidRDefault="00603DB6" w:rsidP="003E2D48">
      <w:pPr>
        <w:rPr>
          <w:rFonts w:ascii="Times New Roman" w:eastAsia="Times New Roman" w:hAnsi="Times New Roman"/>
          <w:b/>
          <w:lang w:eastAsia="zh-CN"/>
        </w:rPr>
      </w:pPr>
      <w:r>
        <w:rPr>
          <w:rFonts w:ascii="Times New Roman" w:eastAsia="Times New Roman" w:hAnsi="Times New Roman"/>
          <w:b/>
          <w:noProof/>
          <w:lang w:eastAsia="zh-CN"/>
        </w:rPr>
        <mc:AlternateContent>
          <mc:Choice Requires="wps">
            <w:drawing>
              <wp:anchor distT="0" distB="0" distL="114300" distR="114300" simplePos="0" relativeHeight="251658244" behindDoc="0" locked="0" layoutInCell="1" allowOverlap="1" wp14:anchorId="2444FCC5" wp14:editId="7BD95E21">
                <wp:simplePos x="0" y="0"/>
                <wp:positionH relativeFrom="column">
                  <wp:posOffset>-69273</wp:posOffset>
                </wp:positionH>
                <wp:positionV relativeFrom="paragraph">
                  <wp:posOffset>-4955136</wp:posOffset>
                </wp:positionV>
                <wp:extent cx="5791200" cy="8540288"/>
                <wp:effectExtent l="0" t="0" r="19050" b="13335"/>
                <wp:wrapNone/>
                <wp:docPr id="13" name="Rectangle 13"/>
                <wp:cNvGraphicFramePr/>
                <a:graphic xmlns:a="http://schemas.openxmlformats.org/drawingml/2006/main">
                  <a:graphicData uri="http://schemas.microsoft.com/office/word/2010/wordprocessingShape">
                    <wps:wsp>
                      <wps:cNvSpPr/>
                      <wps:spPr>
                        <a:xfrm>
                          <a:off x="0" y="0"/>
                          <a:ext cx="5791200" cy="854028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arto="http://schemas.microsoft.com/office/word/2006/arto" xmlns:a14="http://schemas.microsoft.com/office/drawing/2010/main" xmlns:pic="http://schemas.openxmlformats.org/drawingml/2006/picture" xmlns:a16="http://schemas.microsoft.com/office/drawing/2014/main" xmlns:a="http://schemas.openxmlformats.org/drawingml/2006/main">
            <w:pict w14:anchorId="5AF802E4">
              <v:rect id="Rectangle 13" style="position:absolute;margin-left:-5.45pt;margin-top:-390.15pt;width:456pt;height:672.4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1f3763 [1604]" strokeweight="1pt" w14:anchorId="744DFC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"/>
            </w:pict>
          </mc:Fallback>
        </mc:AlternateContent>
      </w:r>
      <w:r w:rsidRPr="003C4E85">
        <w:rPr>
          <w:rFonts w:ascii="Times New Roman" w:eastAsia="Times New Roman" w:hAnsi="Times New Roman"/>
          <w:b/>
          <w:lang w:eastAsia="zh-CN"/>
        </w:rPr>
        <w:t>For nadir beam</w:t>
      </w:r>
    </w:p>
    <w:p w14:paraId="2C9A7308" w14:textId="3D4F45F2" w:rsidR="00603DB6" w:rsidRPr="00603DB6" w:rsidRDefault="00D543C0" w:rsidP="003E2D48">
      <w:pPr>
        <w:rPr>
          <w:rFonts w:ascii="Times New Roman" w:eastAsia="Times New Roman" w:hAnsi="Times New Roman"/>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253B2A1C" w14:textId="69536C3F" w:rsidR="00603DB6" w:rsidRPr="00603DB6" w:rsidRDefault="00603DB6" w:rsidP="003E2D48">
      <w:pPr>
        <w:rPr>
          <w:rFonts w:ascii="Times New Roman" w:eastAsia="Times New Roman" w:hAnsi="Times New Roman"/>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18EA5C3E" w14:textId="2E54ED0C" w:rsidR="00603DB6" w:rsidRPr="00603DB6" w:rsidRDefault="00D543C0" w:rsidP="00603DB6">
      <w:pPr>
        <w:rPr>
          <w:rFonts w:eastAsiaTheme="minorEastAsia"/>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006EC9B1" w14:textId="404A21F4" w:rsidR="00603DB6" w:rsidRPr="00603DB6" w:rsidRDefault="00603DB6" w:rsidP="00603DB6">
      <w:pPr>
        <w:rPr>
          <w:rFonts w:ascii="Times New Roman" w:eastAsia="Times New Roman" w:hAnsi="Times New Roman"/>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77055B1D" w14:textId="6F584683" w:rsidR="00603DB6" w:rsidRPr="00603DB6" w:rsidRDefault="00603DB6" w:rsidP="00603DB6">
      <w:pPr>
        <w:rPr>
          <w:rFonts w:ascii="Times New Roman" w:eastAsia="Times New Roman" w:hAnsi="Times New Roman"/>
          <w:bCs/>
          <w:lang w:eastAsia="zh-CN"/>
        </w:rPr>
      </w:pPr>
      <m:oMathPara>
        <m:oMath>
          <m:r>
            <w:rPr>
              <w:rFonts w:ascii="Cambria Math" w:eastAsia="Times New Roman" w:hAnsi="Cambria Math"/>
              <w:lang w:eastAsia="zh-CN"/>
            </w:rPr>
            <m:t>β=</m:t>
          </m:r>
          <m:f>
            <m:fPr>
              <m:ctrlPr>
                <w:rPr>
                  <w:rFonts w:ascii="Cambria Math" w:eastAsia="Times New Roman" w:hAnsi="Cambria Math"/>
                  <w:bCs/>
                  <w:i/>
                  <w:lang w:eastAsia="zh-CN"/>
                </w:rPr>
              </m:ctrlPr>
            </m:fPr>
            <m:num>
              <m:r>
                <w:rPr>
                  <w:rFonts w:ascii="Cambria Math" w:eastAsia="Times New Roman" w:hAnsi="Cambria Math"/>
                  <w:lang w:eastAsia="zh-CN"/>
                </w:rPr>
                <m:t>π</m:t>
              </m:r>
            </m:num>
            <m:den>
              <m:r>
                <w:rPr>
                  <w:rFonts w:ascii="Cambria Math" w:eastAsia="Times New Roman" w:hAnsi="Cambria Math"/>
                  <w:lang w:eastAsia="zh-CN"/>
                </w:rPr>
                <m:t>2</m:t>
              </m:r>
            </m:den>
          </m:f>
          <m:r>
            <w:rPr>
              <w:rFonts w:ascii="Cambria Math" w:eastAsia="Times New Roman" w:hAnsi="Cambria Math"/>
              <w:lang w:eastAsia="zh-CN"/>
            </w:rPr>
            <m:t>-(α+φ)</m:t>
          </m:r>
        </m:oMath>
      </m:oMathPara>
    </w:p>
    <w:p w14:paraId="28961125" w14:textId="08B0137F" w:rsidR="00603DB6" w:rsidRPr="00603DB6" w:rsidRDefault="00D543C0" w:rsidP="00603DB6">
      <w:pPr>
        <w:rPr>
          <w:rFonts w:ascii="Times New Roman" w:eastAsia="Times New Roman" w:hAnsi="Times New Roman"/>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r>
                <m:rPr>
                  <m:sty m:val="p"/>
                </m:rPr>
                <w:rPr>
                  <w:rFonts w:ascii="Cambria Math" w:hAnsi="Cambria Math"/>
                </w:rPr>
                <m:t>β</m:t>
              </m: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65E8B2A5" w14:textId="7C37E91C" w:rsidR="00603DB6" w:rsidRPr="00603DB6" w:rsidRDefault="00603DB6" w:rsidP="00603DB6">
      <w:pPr>
        <w:rPr>
          <w:rFonts w:ascii="Times New Roman" w:eastAsia="Times New Roman" w:hAnsi="Times New Roman"/>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07F6C4CC" w14:textId="27C6302C" w:rsidR="00603DB6" w:rsidRPr="00603DB6" w:rsidRDefault="00603DB6" w:rsidP="00603DB6">
      <w:pPr>
        <w:rPr>
          <w:rFonts w:ascii="Times New Roman" w:eastAsia="Times New Roman" w:hAnsi="Times New Roma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200A2FCD" w14:textId="77777777" w:rsidR="00603DB6" w:rsidRPr="00780210" w:rsidRDefault="00603DB6" w:rsidP="00603DB6">
      <w:pPr>
        <w:rPr>
          <w:rFonts w:ascii="Times New Roman" w:eastAsia="Times New Roman" w:hAnsi="Times New Roman"/>
        </w:rPr>
      </w:pPr>
    </w:p>
    <w:p w14:paraId="1CFF86F8" w14:textId="77777777" w:rsidR="006B6958" w:rsidRDefault="006B6958" w:rsidP="006B6958">
      <w:pPr>
        <w:keepNext/>
      </w:pPr>
      <w:r w:rsidRPr="006B6958">
        <w:rPr>
          <w:rFonts w:ascii="Times New Roman" w:eastAsia="Times New Roman" w:hAnsi="Times New Roman"/>
          <w:noProof/>
        </w:rPr>
        <w:lastRenderedPageBreak/>
        <w:drawing>
          <wp:inline distT="0" distB="0" distL="0" distR="0" wp14:anchorId="4FAD9C57" wp14:editId="6BD3C3A5">
            <wp:extent cx="5465618" cy="3706091"/>
            <wp:effectExtent l="0" t="0" r="0" b="8890"/>
            <wp:docPr id="7" name="图片 5" descr="C:\Users\10263611.A25420651\AppData\Local\Microsoft\Windows\INetCache\Content.MSO\1E3E8AFD.tmp">
              <a:extLst xmlns:a="http://schemas.openxmlformats.org/drawingml/2006/main">
                <a:ext uri="{FF2B5EF4-FFF2-40B4-BE49-F238E27FC236}">
                  <a16:creationId xmlns:a16="http://schemas.microsoft.com/office/drawing/2014/main" id="{B966B3F4-E1A9-4533-A241-EB95856B1A2A}"/>
                </a:ext>
              </a:extLst>
            </wp:docPr>
            <wp:cNvGraphicFramePr/>
            <a:graphic xmlns:a="http://schemas.openxmlformats.org/drawingml/2006/main">
              <a:graphicData uri="http://schemas.openxmlformats.org/drawingml/2006/picture">
                <pic:pic xmlns:pic="http://schemas.openxmlformats.org/drawingml/2006/picture">
                  <pic:nvPicPr>
                    <pic:cNvPr id="4" name="图片 5" descr="C:\Users\10263611.A25420651\AppData\Local\Microsoft\Windows\INetCache\Content.MSO\1E3E8AFD.tmp">
                      <a:extLst>
                        <a:ext uri="{FF2B5EF4-FFF2-40B4-BE49-F238E27FC236}">
                          <a16:creationId xmlns:a16="http://schemas.microsoft.com/office/drawing/2014/main" id="{B966B3F4-E1A9-4533-A241-EB95856B1A2A}"/>
                        </a:ext>
                      </a:extLst>
                    </pic:cNvPr>
                    <pic:cNvPicPr/>
                  </pic:nvPicPr>
                  <pic:blipFill>
                    <a:blip r:embed="rId14"/>
                    <a:stretch>
                      <a:fillRect/>
                    </a:stretch>
                  </pic:blipFill>
                  <pic:spPr bwMode="auto">
                    <a:xfrm>
                      <a:off x="0" y="0"/>
                      <a:ext cx="5486680" cy="3720373"/>
                    </a:xfrm>
                    <a:prstGeom prst="rect">
                      <a:avLst/>
                    </a:prstGeom>
                  </pic:spPr>
                </pic:pic>
              </a:graphicData>
            </a:graphic>
          </wp:inline>
        </w:drawing>
      </w:r>
    </w:p>
    <w:p w14:paraId="406C8C45" w14:textId="7A40BDC1" w:rsidR="00603DB6" w:rsidRPr="00603DB6" w:rsidRDefault="006B6958" w:rsidP="006B6958">
      <w:pPr>
        <w:pStyle w:val="Caption"/>
        <w:jc w:val="center"/>
        <w:rPr>
          <w:rFonts w:ascii="Times New Roman" w:eastAsia="Times New Roman" w:hAnsi="Times New Roman"/>
        </w:rPr>
      </w:pPr>
      <w:r>
        <w:t xml:space="preserve">Figure </w:t>
      </w:r>
      <w:r>
        <w:fldChar w:fldCharType="begin"/>
      </w:r>
      <w:r>
        <w:instrText>SEQ Figure \* ARABIC</w:instrText>
      </w:r>
      <w:r>
        <w:fldChar w:fldCharType="separate"/>
      </w:r>
      <w:r>
        <w:rPr>
          <w:noProof/>
        </w:rPr>
        <w:t>1</w:t>
      </w:r>
      <w:r>
        <w:fldChar w:fldCharType="end"/>
      </w:r>
      <w:r>
        <w:t>:Figure for calculation of Differential delay and doppler</w:t>
      </w:r>
    </w:p>
    <w:p w14:paraId="6C2054A0" w14:textId="563ECF80" w:rsidR="00603DB6" w:rsidRPr="006B6958" w:rsidRDefault="006B6958" w:rsidP="001F3D91">
      <w:pPr>
        <w:pStyle w:val="Heading2"/>
        <w:numPr>
          <w:ilvl w:val="2"/>
          <w:numId w:val="5"/>
        </w:numPr>
        <w:rPr>
          <w:rFonts w:ascii="Times New Roman" w:eastAsia="Times New Roman" w:hAnsi="Times New Roman" w:cs="Times New Roman"/>
          <w:b/>
          <w:bCs/>
          <w:color w:val="auto"/>
          <w:sz w:val="24"/>
          <w:szCs w:val="24"/>
        </w:rPr>
      </w:pPr>
      <w:r w:rsidRPr="006B6958">
        <w:rPr>
          <w:rFonts w:ascii="Times New Roman" w:eastAsia="Times New Roman" w:hAnsi="Times New Roman" w:cs="Times New Roman"/>
          <w:b/>
          <w:bCs/>
          <w:color w:val="auto"/>
          <w:sz w:val="24"/>
          <w:szCs w:val="24"/>
        </w:rPr>
        <w:t xml:space="preserve">Estimation of </w:t>
      </w:r>
      <w:r w:rsidR="004F5244" w:rsidRPr="006B6958">
        <w:rPr>
          <w:rFonts w:ascii="Times New Roman" w:eastAsia="Times New Roman" w:hAnsi="Times New Roman" w:cs="Times New Roman"/>
          <w:b/>
          <w:bCs/>
          <w:color w:val="auto"/>
          <w:sz w:val="24"/>
          <w:szCs w:val="24"/>
        </w:rPr>
        <w:t xml:space="preserve">Differential delay and doppler – Scenario 1 </w:t>
      </w:r>
    </w:p>
    <w:p w14:paraId="2EAA037D" w14:textId="44F2FE75" w:rsidR="004F5244" w:rsidRPr="004F5244" w:rsidRDefault="004F5244" w:rsidP="004F5244">
      <w:pPr>
        <w:pStyle w:val="ListParagraph"/>
        <w:spacing w:line="240" w:lineRule="auto"/>
        <w:ind w:left="360" w:firstLine="360"/>
        <w:jc w:val="both"/>
        <w:rPr>
          <w:rFonts w:ascii="Times New Roman" w:hAnsi="Times New Roman" w:cs="Times New Roman"/>
          <w:lang w:val="en-GB" w:eastAsia="zh-CN"/>
        </w:rPr>
      </w:pPr>
      <w:r w:rsidRPr="004F5244">
        <w:rPr>
          <w:rFonts w:ascii="Times New Roman" w:hAnsi="Times New Roman" w:cs="Times New Roman"/>
          <w:lang w:val="en-GB" w:eastAsia="zh-CN"/>
        </w:rPr>
        <w:t xml:space="preserve">To estimate differential delay and Doppler, a large number of evaluation cases are defined and there is a need to assess various elevation angles. These characteristics are determined by the elevation angle at the </w:t>
      </w:r>
      <w:r w:rsidR="004E4FDD">
        <w:rPr>
          <w:rFonts w:ascii="Times New Roman" w:hAnsi="Times New Roman" w:cs="Times New Roman"/>
          <w:lang w:val="en-GB" w:eastAsia="zh-CN"/>
        </w:rPr>
        <w:t xml:space="preserve">nearest point from the satellite </w:t>
      </w:r>
      <w:r w:rsidRPr="004F5244">
        <w:rPr>
          <w:rFonts w:ascii="Times New Roman" w:hAnsi="Times New Roman" w:cs="Times New Roman"/>
          <w:lang w:val="en-GB" w:eastAsia="zh-CN"/>
        </w:rPr>
        <w:t xml:space="preserve">and </w:t>
      </w:r>
      <w:r w:rsidR="004E4FDD" w:rsidRPr="004F5244">
        <w:rPr>
          <w:rFonts w:ascii="Times New Roman" w:hAnsi="Times New Roman" w:cs="Times New Roman"/>
          <w:lang w:val="en-GB" w:eastAsia="zh-CN"/>
        </w:rPr>
        <w:t xml:space="preserve">elevation angle at the </w:t>
      </w:r>
      <w:r w:rsidR="004E4FDD">
        <w:rPr>
          <w:rFonts w:ascii="Times New Roman" w:hAnsi="Times New Roman" w:cs="Times New Roman"/>
          <w:lang w:val="en-GB" w:eastAsia="zh-CN"/>
        </w:rPr>
        <w:t xml:space="preserve">farthest point from the satellite </w:t>
      </w:r>
      <w:r w:rsidRPr="004F5244">
        <w:rPr>
          <w:rFonts w:ascii="Times New Roman" w:hAnsi="Times New Roman" w:cs="Times New Roman"/>
          <w:lang w:val="en-GB" w:eastAsia="zh-CN"/>
        </w:rPr>
        <w:t>for delay and Doppler estimation</w:t>
      </w:r>
      <w:r w:rsidR="004E4FDD">
        <w:rPr>
          <w:rFonts w:ascii="Times New Roman" w:hAnsi="Times New Roman" w:cs="Times New Roman"/>
          <w:lang w:val="en-GB" w:eastAsia="zh-CN"/>
        </w:rPr>
        <w:t xml:space="preserve"> as per agreement in the introduction section</w:t>
      </w:r>
      <w:r w:rsidRPr="004F5244">
        <w:rPr>
          <w:rFonts w:ascii="Times New Roman" w:hAnsi="Times New Roman" w:cs="Times New Roman"/>
          <w:lang w:val="en-GB" w:eastAsia="zh-CN"/>
        </w:rPr>
        <w:t>. Detailed evaluation tables are provided</w:t>
      </w:r>
      <w:r w:rsidR="004E4FDD">
        <w:rPr>
          <w:rFonts w:ascii="Times New Roman" w:hAnsi="Times New Roman" w:cs="Times New Roman"/>
          <w:lang w:val="en-GB" w:eastAsia="zh-CN"/>
        </w:rPr>
        <w:t xml:space="preserve"> in the excel sheet attached with the TDoc</w:t>
      </w:r>
      <w:r w:rsidRPr="004F5244">
        <w:rPr>
          <w:rFonts w:ascii="Times New Roman" w:hAnsi="Times New Roman" w:cs="Times New Roman"/>
          <w:lang w:val="en-GB" w:eastAsia="zh-CN"/>
        </w:rPr>
        <w:t>. A summary of the case counts is shown below for two configurations: Option 1 uses fixed beam diameters across all elevation angles, while Option 2 employs elongated beams with decreasing elevation angles.</w:t>
      </w:r>
    </w:p>
    <w:tbl>
      <w:tblPr>
        <w:tblW w:w="5000" w:type="pct"/>
        <w:tblLook w:val="04A0" w:firstRow="1" w:lastRow="0" w:firstColumn="1" w:lastColumn="0" w:noHBand="0" w:noVBand="1"/>
      </w:tblPr>
      <w:tblGrid>
        <w:gridCol w:w="9026"/>
      </w:tblGrid>
      <w:tr w:rsidR="00603DB6" w:rsidRPr="00CE7932" w14:paraId="20F16A34" w14:textId="77777777" w:rsidTr="00AE406E">
        <w:tc>
          <w:tcPr>
            <w:tcW w:w="9026" w:type="dxa"/>
          </w:tcPr>
          <w:p w14:paraId="26C49E9A" w14:textId="77777777" w:rsidR="004E4FDD" w:rsidRPr="007C7887" w:rsidRDefault="004E4FDD" w:rsidP="004E4FDD">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 xml:space="preserve">S band -fixed diameters  </w:t>
            </w:r>
          </w:p>
          <w:tbl>
            <w:tblPr>
              <w:tblStyle w:val="TableGrid"/>
              <w:tblW w:w="0" w:type="auto"/>
              <w:jc w:val="center"/>
              <w:tblLook w:val="04A0" w:firstRow="1" w:lastRow="0" w:firstColumn="1" w:lastColumn="0" w:noHBand="0" w:noVBand="1"/>
            </w:tblPr>
            <w:tblGrid>
              <w:gridCol w:w="1132"/>
              <w:gridCol w:w="1380"/>
              <w:gridCol w:w="1347"/>
              <w:gridCol w:w="1656"/>
              <w:gridCol w:w="1518"/>
            </w:tblGrid>
            <w:tr w:rsidR="00925457" w:rsidRPr="007C7887" w14:paraId="0DDA1EE0" w14:textId="77777777" w:rsidTr="00BC3625">
              <w:trPr>
                <w:trHeight w:val="578"/>
                <w:jc w:val="center"/>
              </w:trPr>
              <w:tc>
                <w:tcPr>
                  <w:tcW w:w="1132" w:type="dxa"/>
                  <w:hideMark/>
                </w:tcPr>
                <w:p w14:paraId="60054060" w14:textId="77777777" w:rsidR="00925457" w:rsidRPr="00B17E50" w:rsidRDefault="00925457"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Frequency</w:t>
                  </w:r>
                  <w:r w:rsidRPr="00B17E50">
                    <w:rPr>
                      <w:rFonts w:ascii="Times New Roman" w:hAnsi="Times New Roman" w:cs="Times New Roman"/>
                      <w:b/>
                      <w:bCs/>
                      <w:sz w:val="20"/>
                      <w:szCs w:val="20"/>
                      <w:lang w:val="en-IN" w:eastAsia="zh-CN"/>
                    </w:rPr>
                    <w:br/>
                    <w:t xml:space="preserve"> Band</w:t>
                  </w:r>
                </w:p>
              </w:tc>
              <w:tc>
                <w:tcPr>
                  <w:tcW w:w="1380" w:type="dxa"/>
                  <w:noWrap/>
                  <w:hideMark/>
                </w:tcPr>
                <w:p w14:paraId="44839930" w14:textId="77777777" w:rsidR="00925457" w:rsidRPr="00B17E50" w:rsidRDefault="00925457"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Satellite Orbit</w:t>
                  </w:r>
                </w:p>
              </w:tc>
              <w:tc>
                <w:tcPr>
                  <w:tcW w:w="1347" w:type="dxa"/>
                  <w:hideMark/>
                </w:tcPr>
                <w:p w14:paraId="07989903" w14:textId="77777777" w:rsidR="00925457" w:rsidRPr="00B17E50" w:rsidRDefault="00925457"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 xml:space="preserve">Beam </w:t>
                  </w:r>
                  <w:r w:rsidRPr="00B17E50">
                    <w:rPr>
                      <w:rFonts w:ascii="Times New Roman" w:hAnsi="Times New Roman" w:cs="Times New Roman"/>
                      <w:b/>
                      <w:bCs/>
                      <w:sz w:val="20"/>
                      <w:szCs w:val="20"/>
                      <w:lang w:val="en-IN" w:eastAsia="zh-CN"/>
                    </w:rPr>
                    <w:br/>
                    <w:t>Diameter</w:t>
                  </w:r>
                  <w:r w:rsidRPr="00B17E50">
                    <w:rPr>
                      <w:rFonts w:ascii="Times New Roman" w:hAnsi="Times New Roman" w:cs="Times New Roman"/>
                      <w:b/>
                      <w:bCs/>
                      <w:sz w:val="20"/>
                      <w:szCs w:val="20"/>
                      <w:lang w:val="en-IN" w:eastAsia="zh-CN"/>
                    </w:rPr>
                    <w:br/>
                    <w:t>(fixed)</w:t>
                  </w:r>
                </w:p>
              </w:tc>
              <w:tc>
                <w:tcPr>
                  <w:tcW w:w="1656" w:type="dxa"/>
                  <w:hideMark/>
                </w:tcPr>
                <w:p w14:paraId="2A49B03A" w14:textId="5D27C373" w:rsidR="00925457" w:rsidRPr="00B17E50" w:rsidRDefault="00925457"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Max Differential</w:t>
                  </w:r>
                  <w:r w:rsidRPr="00B17E50">
                    <w:rPr>
                      <w:rFonts w:ascii="Times New Roman" w:hAnsi="Times New Roman" w:cs="Times New Roman"/>
                      <w:b/>
                      <w:bCs/>
                      <w:sz w:val="20"/>
                      <w:szCs w:val="20"/>
                      <w:lang w:val="en-IN" w:eastAsia="zh-CN"/>
                    </w:rPr>
                    <w:br/>
                  </w:r>
                  <w:r>
                    <w:rPr>
                      <w:rFonts w:ascii="Times New Roman" w:hAnsi="Times New Roman" w:cs="Times New Roman"/>
                      <w:b/>
                      <w:bCs/>
                      <w:sz w:val="20"/>
                      <w:szCs w:val="20"/>
                      <w:lang w:val="en-IN" w:eastAsia="zh-CN"/>
                    </w:rPr>
                    <w:t xml:space="preserve">one-way </w:t>
                  </w:r>
                  <w:r w:rsidRPr="00B17E50">
                    <w:rPr>
                      <w:rFonts w:ascii="Times New Roman" w:hAnsi="Times New Roman" w:cs="Times New Roman"/>
                      <w:b/>
                      <w:bCs/>
                      <w:sz w:val="20"/>
                      <w:szCs w:val="20"/>
                      <w:lang w:val="en-IN" w:eastAsia="zh-CN"/>
                    </w:rPr>
                    <w:t>Delay(ms)</w:t>
                  </w:r>
                </w:p>
              </w:tc>
              <w:tc>
                <w:tcPr>
                  <w:tcW w:w="1518" w:type="dxa"/>
                  <w:hideMark/>
                </w:tcPr>
                <w:p w14:paraId="67FA7151" w14:textId="0B371F76" w:rsidR="00925457" w:rsidRPr="00B17E50" w:rsidRDefault="00925457"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 xml:space="preserve">Max Residual  </w:t>
                  </w:r>
                  <w:r>
                    <w:rPr>
                      <w:rFonts w:ascii="Times New Roman" w:hAnsi="Times New Roman" w:cs="Times New Roman"/>
                      <w:b/>
                      <w:bCs/>
                      <w:sz w:val="20"/>
                      <w:szCs w:val="20"/>
                      <w:lang w:val="en-IN" w:eastAsia="zh-CN"/>
                    </w:rPr>
                    <w:t xml:space="preserve">one-way </w:t>
                  </w:r>
                  <w:r w:rsidRPr="00B17E50">
                    <w:rPr>
                      <w:rFonts w:ascii="Times New Roman" w:hAnsi="Times New Roman" w:cs="Times New Roman"/>
                      <w:b/>
                      <w:bCs/>
                      <w:sz w:val="20"/>
                      <w:szCs w:val="20"/>
                      <w:lang w:val="en-IN" w:eastAsia="zh-CN"/>
                    </w:rPr>
                    <w:t>Frequency Offset(khz)</w:t>
                  </w:r>
                </w:p>
              </w:tc>
            </w:tr>
            <w:tr w:rsidR="00925457" w:rsidRPr="007C7887" w14:paraId="41C3A9EB" w14:textId="77777777" w:rsidTr="00BC3625">
              <w:trPr>
                <w:trHeight w:val="190"/>
                <w:jc w:val="center"/>
              </w:trPr>
              <w:tc>
                <w:tcPr>
                  <w:tcW w:w="1132" w:type="dxa"/>
                  <w:vMerge w:val="restart"/>
                  <w:noWrap/>
                  <w:hideMark/>
                </w:tcPr>
                <w:p w14:paraId="03DF20D0" w14:textId="77777777" w:rsidR="00925457" w:rsidRDefault="00925457" w:rsidP="004E4FDD">
                  <w:pPr>
                    <w:jc w:val="center"/>
                    <w:rPr>
                      <w:rFonts w:ascii="Times New Roman" w:hAnsi="Times New Roman" w:cs="Times New Roman"/>
                      <w:sz w:val="20"/>
                      <w:szCs w:val="20"/>
                      <w:lang w:val="en-IN" w:eastAsia="zh-CN"/>
                    </w:rPr>
                  </w:pPr>
                </w:p>
                <w:p w14:paraId="21FA9033" w14:textId="77777777" w:rsidR="00925457" w:rsidRDefault="00925457" w:rsidP="004E4FDD">
                  <w:pPr>
                    <w:jc w:val="center"/>
                    <w:rPr>
                      <w:rFonts w:ascii="Times New Roman" w:hAnsi="Times New Roman" w:cs="Times New Roman"/>
                      <w:sz w:val="20"/>
                      <w:szCs w:val="20"/>
                      <w:lang w:val="en-IN" w:eastAsia="zh-CN"/>
                    </w:rPr>
                  </w:pPr>
                </w:p>
                <w:p w14:paraId="247AB6B1" w14:textId="77777777" w:rsidR="00925457" w:rsidRDefault="00925457" w:rsidP="004E4FDD">
                  <w:pPr>
                    <w:jc w:val="center"/>
                    <w:rPr>
                      <w:rFonts w:ascii="Times New Roman" w:hAnsi="Times New Roman" w:cs="Times New Roman"/>
                      <w:sz w:val="20"/>
                      <w:szCs w:val="20"/>
                      <w:lang w:val="en-IN" w:eastAsia="zh-CN"/>
                    </w:rPr>
                  </w:pPr>
                </w:p>
                <w:p w14:paraId="12BF66B1" w14:textId="77777777" w:rsidR="00925457" w:rsidRDefault="00925457" w:rsidP="004E4FDD">
                  <w:pPr>
                    <w:jc w:val="center"/>
                    <w:rPr>
                      <w:rFonts w:ascii="Times New Roman" w:hAnsi="Times New Roman" w:cs="Times New Roman"/>
                      <w:sz w:val="20"/>
                      <w:szCs w:val="20"/>
                      <w:lang w:val="en-IN" w:eastAsia="zh-CN"/>
                    </w:rPr>
                  </w:pPr>
                </w:p>
                <w:p w14:paraId="53D3453A" w14:textId="77777777" w:rsidR="00925457" w:rsidRDefault="00925457" w:rsidP="004E4FDD">
                  <w:pPr>
                    <w:jc w:val="center"/>
                    <w:rPr>
                      <w:rFonts w:ascii="Times New Roman" w:hAnsi="Times New Roman" w:cs="Times New Roman"/>
                      <w:sz w:val="20"/>
                      <w:szCs w:val="20"/>
                      <w:lang w:val="en-IN" w:eastAsia="zh-CN"/>
                    </w:rPr>
                  </w:pPr>
                </w:p>
                <w:p w14:paraId="6B13B35C"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S</w:t>
                  </w:r>
                  <w:r>
                    <w:rPr>
                      <w:rFonts w:ascii="Times New Roman" w:hAnsi="Times New Roman" w:cs="Times New Roman"/>
                      <w:sz w:val="20"/>
                      <w:szCs w:val="20"/>
                      <w:lang w:val="en-IN" w:eastAsia="zh-CN"/>
                    </w:rPr>
                    <w:t xml:space="preserve"> </w:t>
                  </w:r>
                  <w:r w:rsidRPr="00B17E50">
                    <w:rPr>
                      <w:rFonts w:ascii="Times New Roman" w:hAnsi="Times New Roman" w:cs="Times New Roman"/>
                      <w:sz w:val="20"/>
                      <w:szCs w:val="20"/>
                      <w:lang w:val="en-IN" w:eastAsia="zh-CN"/>
                    </w:rPr>
                    <w:t>band</w:t>
                  </w:r>
                  <w:r>
                    <w:rPr>
                      <w:rFonts w:ascii="Times New Roman" w:hAnsi="Times New Roman" w:cs="Times New Roman"/>
                      <w:sz w:val="20"/>
                      <w:szCs w:val="20"/>
                      <w:lang w:val="en-IN" w:eastAsia="zh-CN"/>
                    </w:rPr>
                    <w:br/>
                  </w:r>
                  <w:r w:rsidRPr="00B17E50">
                    <w:rPr>
                      <w:rFonts w:ascii="Times New Roman" w:hAnsi="Times New Roman" w:cs="Times New Roman"/>
                      <w:sz w:val="20"/>
                      <w:szCs w:val="20"/>
                      <w:lang w:val="en-IN" w:eastAsia="zh-CN"/>
                    </w:rPr>
                    <w:t>(2 GHz)</w:t>
                  </w:r>
                </w:p>
              </w:tc>
              <w:tc>
                <w:tcPr>
                  <w:tcW w:w="1380" w:type="dxa"/>
                  <w:vMerge w:val="restart"/>
                  <w:noWrap/>
                  <w:hideMark/>
                </w:tcPr>
                <w:p w14:paraId="6DD4C2D6"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600</w:t>
                  </w:r>
                </w:p>
              </w:tc>
              <w:tc>
                <w:tcPr>
                  <w:tcW w:w="1347" w:type="dxa"/>
                  <w:vMerge w:val="restart"/>
                  <w:noWrap/>
                  <w:hideMark/>
                </w:tcPr>
                <w:p w14:paraId="164373AC" w14:textId="60645B2C" w:rsidR="00925457" w:rsidRPr="00B17E50" w:rsidRDefault="00B63192"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50 (Set1)</w:t>
                  </w:r>
                </w:p>
              </w:tc>
              <w:tc>
                <w:tcPr>
                  <w:tcW w:w="1656" w:type="dxa"/>
                  <w:vMerge w:val="restart"/>
                  <w:noWrap/>
                  <w:hideMark/>
                </w:tcPr>
                <w:p w14:paraId="41A1F32D" w14:textId="72B7A1C6"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143</w:t>
                  </w:r>
                </w:p>
              </w:tc>
              <w:tc>
                <w:tcPr>
                  <w:tcW w:w="1518" w:type="dxa"/>
                  <w:noWrap/>
                  <w:hideMark/>
                </w:tcPr>
                <w:p w14:paraId="7CFAEF85" w14:textId="09C626BD"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4.2</w:t>
                  </w:r>
                </w:p>
              </w:tc>
            </w:tr>
            <w:tr w:rsidR="00925457" w:rsidRPr="007C7887" w14:paraId="5AED518A" w14:textId="77777777" w:rsidTr="00BC3625">
              <w:trPr>
                <w:trHeight w:val="190"/>
                <w:jc w:val="center"/>
              </w:trPr>
              <w:tc>
                <w:tcPr>
                  <w:tcW w:w="1132" w:type="dxa"/>
                  <w:vMerge/>
                  <w:hideMark/>
                </w:tcPr>
                <w:p w14:paraId="0A5A65BB"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48FD63BE"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hideMark/>
                </w:tcPr>
                <w:p w14:paraId="3BE83B54" w14:textId="77777777" w:rsidR="00925457" w:rsidRPr="00B17E50" w:rsidRDefault="00925457" w:rsidP="004E4FDD">
                  <w:pPr>
                    <w:jc w:val="center"/>
                    <w:rPr>
                      <w:rFonts w:ascii="Times New Roman" w:hAnsi="Times New Roman" w:cs="Times New Roman"/>
                      <w:sz w:val="20"/>
                      <w:szCs w:val="20"/>
                      <w:lang w:val="en-IN" w:eastAsia="zh-CN"/>
                    </w:rPr>
                  </w:pPr>
                </w:p>
              </w:tc>
              <w:tc>
                <w:tcPr>
                  <w:tcW w:w="1656" w:type="dxa"/>
                  <w:vMerge/>
                  <w:hideMark/>
                </w:tcPr>
                <w:p w14:paraId="3945759B" w14:textId="77777777" w:rsidR="00925457" w:rsidRPr="00B17E50" w:rsidRDefault="00925457" w:rsidP="004E4FDD">
                  <w:pPr>
                    <w:jc w:val="center"/>
                    <w:rPr>
                      <w:rFonts w:ascii="Times New Roman" w:hAnsi="Times New Roman" w:cs="Times New Roman"/>
                      <w:sz w:val="20"/>
                      <w:szCs w:val="20"/>
                      <w:lang w:val="en-IN" w:eastAsia="zh-CN"/>
                    </w:rPr>
                  </w:pPr>
                </w:p>
              </w:tc>
              <w:tc>
                <w:tcPr>
                  <w:tcW w:w="1518" w:type="dxa"/>
                  <w:noWrap/>
                  <w:hideMark/>
                </w:tcPr>
                <w:p w14:paraId="38BD8D95" w14:textId="6A022DCF" w:rsidR="00925457" w:rsidRPr="00B17E50" w:rsidRDefault="0092545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4.22</w:t>
                  </w:r>
                </w:p>
              </w:tc>
            </w:tr>
            <w:tr w:rsidR="00925457" w:rsidRPr="007C7887" w14:paraId="71459838" w14:textId="77777777" w:rsidTr="00BC3625">
              <w:trPr>
                <w:trHeight w:val="190"/>
                <w:jc w:val="center"/>
              </w:trPr>
              <w:tc>
                <w:tcPr>
                  <w:tcW w:w="1132" w:type="dxa"/>
                  <w:vMerge/>
                  <w:hideMark/>
                </w:tcPr>
                <w:p w14:paraId="5D5DEEC0"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779D30DC"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val="restart"/>
                  <w:noWrap/>
                  <w:hideMark/>
                </w:tcPr>
                <w:p w14:paraId="64686473" w14:textId="6CAD282C" w:rsidR="00925457" w:rsidRPr="00B17E50" w:rsidRDefault="00B63192" w:rsidP="00B63192">
                  <w:pPr>
                    <w:tabs>
                      <w:tab w:val="left" w:pos="360"/>
                      <w:tab w:val="center" w:pos="565"/>
                    </w:tabs>
                    <w:rPr>
                      <w:rFonts w:ascii="Times New Roman" w:hAnsi="Times New Roman" w:cs="Times New Roman"/>
                      <w:sz w:val="20"/>
                      <w:szCs w:val="20"/>
                      <w:lang w:val="en-IN" w:eastAsia="zh-CN"/>
                    </w:rPr>
                  </w:pPr>
                  <w:r>
                    <w:rPr>
                      <w:rFonts w:ascii="Times New Roman" w:hAnsi="Times New Roman" w:cs="Times New Roman"/>
                      <w:sz w:val="20"/>
                      <w:szCs w:val="20"/>
                      <w:lang w:val="en-IN" w:eastAsia="zh-CN"/>
                    </w:rPr>
                    <w:t>90 (Set 2)</w:t>
                  </w:r>
                </w:p>
              </w:tc>
              <w:tc>
                <w:tcPr>
                  <w:tcW w:w="1656" w:type="dxa"/>
                  <w:vMerge w:val="restart"/>
                  <w:noWrap/>
                  <w:hideMark/>
                </w:tcPr>
                <w:p w14:paraId="75196918" w14:textId="63E32F72"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26</w:t>
                  </w:r>
                </w:p>
              </w:tc>
              <w:tc>
                <w:tcPr>
                  <w:tcW w:w="1518" w:type="dxa"/>
                  <w:noWrap/>
                  <w:hideMark/>
                </w:tcPr>
                <w:p w14:paraId="6AE1BE12" w14:textId="230C950A"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7.5</w:t>
                  </w:r>
                  <w:r>
                    <w:rPr>
                      <w:rFonts w:ascii="Times New Roman" w:hAnsi="Times New Roman" w:cs="Times New Roman"/>
                      <w:sz w:val="20"/>
                      <w:szCs w:val="20"/>
                      <w:lang w:val="en-IN" w:eastAsia="zh-CN"/>
                    </w:rPr>
                    <w:t>4</w:t>
                  </w:r>
                </w:p>
              </w:tc>
            </w:tr>
            <w:tr w:rsidR="00925457" w:rsidRPr="007C7887" w14:paraId="7892D16C" w14:textId="77777777" w:rsidTr="00BC3625">
              <w:trPr>
                <w:trHeight w:val="198"/>
                <w:jc w:val="center"/>
              </w:trPr>
              <w:tc>
                <w:tcPr>
                  <w:tcW w:w="1132" w:type="dxa"/>
                  <w:vMerge/>
                  <w:hideMark/>
                </w:tcPr>
                <w:p w14:paraId="15ED9AE7"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575C3B73"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hideMark/>
                </w:tcPr>
                <w:p w14:paraId="08619913" w14:textId="77777777" w:rsidR="00925457" w:rsidRPr="00B17E50" w:rsidRDefault="00925457" w:rsidP="004E4FDD">
                  <w:pPr>
                    <w:jc w:val="center"/>
                    <w:rPr>
                      <w:rFonts w:ascii="Times New Roman" w:hAnsi="Times New Roman" w:cs="Times New Roman"/>
                      <w:sz w:val="20"/>
                      <w:szCs w:val="20"/>
                      <w:lang w:val="en-IN" w:eastAsia="zh-CN"/>
                    </w:rPr>
                  </w:pPr>
                </w:p>
              </w:tc>
              <w:tc>
                <w:tcPr>
                  <w:tcW w:w="1656" w:type="dxa"/>
                  <w:vMerge/>
                  <w:hideMark/>
                </w:tcPr>
                <w:p w14:paraId="0A473F15" w14:textId="77777777" w:rsidR="00925457" w:rsidRPr="00B17E50" w:rsidRDefault="00925457" w:rsidP="004E4FDD">
                  <w:pPr>
                    <w:jc w:val="center"/>
                    <w:rPr>
                      <w:rFonts w:ascii="Times New Roman" w:hAnsi="Times New Roman" w:cs="Times New Roman"/>
                      <w:sz w:val="20"/>
                      <w:szCs w:val="20"/>
                      <w:lang w:val="en-IN" w:eastAsia="zh-CN"/>
                    </w:rPr>
                  </w:pPr>
                </w:p>
              </w:tc>
              <w:tc>
                <w:tcPr>
                  <w:tcW w:w="1518" w:type="dxa"/>
                  <w:noWrap/>
                  <w:hideMark/>
                </w:tcPr>
                <w:p w14:paraId="6A4BCA0A" w14:textId="5C620E8E" w:rsidR="00925457" w:rsidRPr="00B17E50" w:rsidRDefault="0092545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7.58</w:t>
                  </w:r>
                </w:p>
              </w:tc>
            </w:tr>
            <w:tr w:rsidR="00925457" w:rsidRPr="007C7887" w14:paraId="54AB12B5" w14:textId="77777777" w:rsidTr="00BC3625">
              <w:trPr>
                <w:trHeight w:val="190"/>
                <w:jc w:val="center"/>
              </w:trPr>
              <w:tc>
                <w:tcPr>
                  <w:tcW w:w="1132" w:type="dxa"/>
                  <w:vMerge/>
                  <w:hideMark/>
                </w:tcPr>
                <w:p w14:paraId="33791CBD"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val="restart"/>
                  <w:noWrap/>
                  <w:hideMark/>
                </w:tcPr>
                <w:p w14:paraId="485045EB"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1200</w:t>
                  </w:r>
                </w:p>
              </w:tc>
              <w:tc>
                <w:tcPr>
                  <w:tcW w:w="1347" w:type="dxa"/>
                  <w:vMerge w:val="restart"/>
                  <w:noWrap/>
                  <w:hideMark/>
                </w:tcPr>
                <w:p w14:paraId="4A97183F"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90(Set 1)</w:t>
                  </w:r>
                </w:p>
              </w:tc>
              <w:tc>
                <w:tcPr>
                  <w:tcW w:w="1656" w:type="dxa"/>
                  <w:vMerge w:val="restart"/>
                  <w:noWrap/>
                  <w:hideMark/>
                </w:tcPr>
                <w:p w14:paraId="447543D0" w14:textId="773D7A22"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257</w:t>
                  </w:r>
                </w:p>
              </w:tc>
              <w:tc>
                <w:tcPr>
                  <w:tcW w:w="1518" w:type="dxa"/>
                  <w:noWrap/>
                  <w:hideMark/>
                </w:tcPr>
                <w:p w14:paraId="61B76BAF" w14:textId="4373CBFB"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3.</w:t>
                  </w:r>
                  <w:r>
                    <w:rPr>
                      <w:rFonts w:ascii="Times New Roman" w:hAnsi="Times New Roman" w:cs="Times New Roman"/>
                      <w:sz w:val="20"/>
                      <w:szCs w:val="20"/>
                      <w:lang w:val="en-IN" w:eastAsia="zh-CN"/>
                    </w:rPr>
                    <w:t>78</w:t>
                  </w:r>
                </w:p>
              </w:tc>
            </w:tr>
            <w:tr w:rsidR="00925457" w:rsidRPr="007C7887" w14:paraId="1B28E7F6" w14:textId="77777777" w:rsidTr="00BC3625">
              <w:trPr>
                <w:trHeight w:val="190"/>
                <w:jc w:val="center"/>
              </w:trPr>
              <w:tc>
                <w:tcPr>
                  <w:tcW w:w="1132" w:type="dxa"/>
                  <w:vMerge/>
                  <w:hideMark/>
                </w:tcPr>
                <w:p w14:paraId="41F98671"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1CA76AFB"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hideMark/>
                </w:tcPr>
                <w:p w14:paraId="5DBFCF10" w14:textId="77777777" w:rsidR="00925457" w:rsidRPr="00B17E50" w:rsidRDefault="00925457" w:rsidP="004E4FDD">
                  <w:pPr>
                    <w:jc w:val="center"/>
                    <w:rPr>
                      <w:rFonts w:ascii="Times New Roman" w:hAnsi="Times New Roman" w:cs="Times New Roman"/>
                      <w:sz w:val="20"/>
                      <w:szCs w:val="20"/>
                      <w:lang w:val="en-IN" w:eastAsia="zh-CN"/>
                    </w:rPr>
                  </w:pPr>
                </w:p>
              </w:tc>
              <w:tc>
                <w:tcPr>
                  <w:tcW w:w="1656" w:type="dxa"/>
                  <w:vMerge/>
                  <w:hideMark/>
                </w:tcPr>
                <w:p w14:paraId="5BDADDD0" w14:textId="77777777" w:rsidR="00925457" w:rsidRPr="00B17E50" w:rsidRDefault="00925457" w:rsidP="004E4FDD">
                  <w:pPr>
                    <w:jc w:val="center"/>
                    <w:rPr>
                      <w:rFonts w:ascii="Times New Roman" w:hAnsi="Times New Roman" w:cs="Times New Roman"/>
                      <w:sz w:val="20"/>
                      <w:szCs w:val="20"/>
                      <w:lang w:val="en-IN" w:eastAsia="zh-CN"/>
                    </w:rPr>
                  </w:pPr>
                </w:p>
              </w:tc>
              <w:tc>
                <w:tcPr>
                  <w:tcW w:w="1518" w:type="dxa"/>
                  <w:noWrap/>
                  <w:hideMark/>
                </w:tcPr>
                <w:p w14:paraId="767C572A" w14:textId="2AB88A73" w:rsidR="00925457" w:rsidRPr="00B17E50" w:rsidRDefault="0092545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3.79</w:t>
                  </w:r>
                </w:p>
              </w:tc>
            </w:tr>
            <w:tr w:rsidR="00925457" w:rsidRPr="007C7887" w14:paraId="2CB7C1B4" w14:textId="77777777" w:rsidTr="00BC3625">
              <w:trPr>
                <w:trHeight w:val="190"/>
                <w:jc w:val="center"/>
              </w:trPr>
              <w:tc>
                <w:tcPr>
                  <w:tcW w:w="1132" w:type="dxa"/>
                  <w:vMerge/>
                  <w:hideMark/>
                </w:tcPr>
                <w:p w14:paraId="0B578C08"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38A3C335"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val="restart"/>
                  <w:noWrap/>
                  <w:hideMark/>
                </w:tcPr>
                <w:p w14:paraId="7D8499D9"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190(Set 2)</w:t>
                  </w:r>
                </w:p>
              </w:tc>
              <w:tc>
                <w:tcPr>
                  <w:tcW w:w="1656" w:type="dxa"/>
                  <w:vMerge w:val="restart"/>
                  <w:noWrap/>
                  <w:hideMark/>
                </w:tcPr>
                <w:p w14:paraId="544A09BE" w14:textId="2DF22FAB" w:rsidR="00925457" w:rsidRPr="00B17E50" w:rsidRDefault="00925457" w:rsidP="001133F9">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0.535</w:t>
                  </w:r>
                </w:p>
              </w:tc>
              <w:tc>
                <w:tcPr>
                  <w:tcW w:w="1518" w:type="dxa"/>
                  <w:noWrap/>
                  <w:hideMark/>
                </w:tcPr>
                <w:p w14:paraId="3764AFC4" w14:textId="4375F71B"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7.</w:t>
                  </w:r>
                  <w:r>
                    <w:rPr>
                      <w:rFonts w:ascii="Times New Roman" w:hAnsi="Times New Roman" w:cs="Times New Roman"/>
                      <w:sz w:val="20"/>
                      <w:szCs w:val="20"/>
                      <w:lang w:val="en-IN" w:eastAsia="zh-CN"/>
                    </w:rPr>
                    <w:t>95</w:t>
                  </w:r>
                </w:p>
              </w:tc>
            </w:tr>
            <w:tr w:rsidR="00925457" w:rsidRPr="007C7887" w14:paraId="0F0817EC" w14:textId="77777777" w:rsidTr="00BC3625">
              <w:trPr>
                <w:trHeight w:val="198"/>
                <w:jc w:val="center"/>
              </w:trPr>
              <w:tc>
                <w:tcPr>
                  <w:tcW w:w="1132" w:type="dxa"/>
                  <w:vMerge/>
                  <w:hideMark/>
                </w:tcPr>
                <w:p w14:paraId="208EE584"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2507CB9A"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hideMark/>
                </w:tcPr>
                <w:p w14:paraId="371A93D6" w14:textId="77777777" w:rsidR="00925457" w:rsidRPr="00B17E50" w:rsidRDefault="00925457" w:rsidP="004E4FDD">
                  <w:pPr>
                    <w:jc w:val="center"/>
                    <w:rPr>
                      <w:rFonts w:ascii="Times New Roman" w:hAnsi="Times New Roman" w:cs="Times New Roman"/>
                      <w:sz w:val="20"/>
                      <w:szCs w:val="20"/>
                      <w:lang w:val="en-IN" w:eastAsia="zh-CN"/>
                    </w:rPr>
                  </w:pPr>
                </w:p>
              </w:tc>
              <w:tc>
                <w:tcPr>
                  <w:tcW w:w="1656" w:type="dxa"/>
                  <w:vMerge/>
                  <w:hideMark/>
                </w:tcPr>
                <w:p w14:paraId="30B5DE1A" w14:textId="77777777" w:rsidR="00925457" w:rsidRPr="00B17E50" w:rsidRDefault="00925457" w:rsidP="004E4FDD">
                  <w:pPr>
                    <w:jc w:val="center"/>
                    <w:rPr>
                      <w:rFonts w:ascii="Times New Roman" w:hAnsi="Times New Roman" w:cs="Times New Roman"/>
                      <w:sz w:val="20"/>
                      <w:szCs w:val="20"/>
                      <w:lang w:val="en-IN" w:eastAsia="zh-CN"/>
                    </w:rPr>
                  </w:pPr>
                </w:p>
              </w:tc>
              <w:tc>
                <w:tcPr>
                  <w:tcW w:w="1518" w:type="dxa"/>
                  <w:noWrap/>
                  <w:hideMark/>
                </w:tcPr>
                <w:p w14:paraId="4C165001" w14:textId="783EEC73" w:rsidR="00925457" w:rsidRPr="00B17E50" w:rsidRDefault="0092545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7.96</w:t>
                  </w:r>
                </w:p>
              </w:tc>
            </w:tr>
            <w:tr w:rsidR="00925457" w:rsidRPr="007C7887" w14:paraId="33E820C1" w14:textId="77777777" w:rsidTr="00BC3625">
              <w:trPr>
                <w:trHeight w:val="190"/>
                <w:jc w:val="center"/>
              </w:trPr>
              <w:tc>
                <w:tcPr>
                  <w:tcW w:w="1132" w:type="dxa"/>
                  <w:vMerge/>
                  <w:hideMark/>
                </w:tcPr>
                <w:p w14:paraId="448A7F3E"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val="restart"/>
                  <w:noWrap/>
                  <w:hideMark/>
                </w:tcPr>
                <w:p w14:paraId="10404472"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GEO</w:t>
                  </w:r>
                </w:p>
              </w:tc>
              <w:tc>
                <w:tcPr>
                  <w:tcW w:w="1347" w:type="dxa"/>
                  <w:vMerge w:val="restart"/>
                  <w:noWrap/>
                  <w:hideMark/>
                </w:tcPr>
                <w:p w14:paraId="0C8E7181"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250(Set 1)</w:t>
                  </w:r>
                </w:p>
              </w:tc>
              <w:tc>
                <w:tcPr>
                  <w:tcW w:w="1656" w:type="dxa"/>
                  <w:vMerge w:val="restart"/>
                  <w:noWrap/>
                  <w:hideMark/>
                </w:tcPr>
                <w:p w14:paraId="0C361083" w14:textId="6495102A" w:rsidR="00925457" w:rsidRPr="00B17E50" w:rsidRDefault="0092545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0.81</w:t>
                  </w:r>
                </w:p>
              </w:tc>
              <w:tc>
                <w:tcPr>
                  <w:tcW w:w="1518" w:type="dxa"/>
                  <w:noWrap/>
                  <w:hideMark/>
                </w:tcPr>
                <w:p w14:paraId="11242D3C" w14:textId="5D40265C"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000257</w:t>
                  </w:r>
                </w:p>
              </w:tc>
            </w:tr>
            <w:tr w:rsidR="00925457" w:rsidRPr="007C7887" w14:paraId="0D241B74" w14:textId="77777777" w:rsidTr="00BC3625">
              <w:trPr>
                <w:trHeight w:val="190"/>
                <w:jc w:val="center"/>
              </w:trPr>
              <w:tc>
                <w:tcPr>
                  <w:tcW w:w="1132" w:type="dxa"/>
                  <w:vMerge/>
                  <w:hideMark/>
                </w:tcPr>
                <w:p w14:paraId="6B3D4A4D"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29586309"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hideMark/>
                </w:tcPr>
                <w:p w14:paraId="3EDC1BDF" w14:textId="77777777" w:rsidR="00925457" w:rsidRPr="00B17E50" w:rsidRDefault="00925457" w:rsidP="004E4FDD">
                  <w:pPr>
                    <w:jc w:val="center"/>
                    <w:rPr>
                      <w:rFonts w:ascii="Times New Roman" w:hAnsi="Times New Roman" w:cs="Times New Roman"/>
                      <w:sz w:val="20"/>
                      <w:szCs w:val="20"/>
                      <w:lang w:val="en-IN" w:eastAsia="zh-CN"/>
                    </w:rPr>
                  </w:pPr>
                </w:p>
              </w:tc>
              <w:tc>
                <w:tcPr>
                  <w:tcW w:w="1656" w:type="dxa"/>
                  <w:vMerge/>
                  <w:noWrap/>
                  <w:hideMark/>
                </w:tcPr>
                <w:p w14:paraId="5A69B1A2" w14:textId="77777777" w:rsidR="00925457" w:rsidRPr="00B17E50" w:rsidRDefault="00925457" w:rsidP="004E4FDD">
                  <w:pPr>
                    <w:jc w:val="center"/>
                    <w:rPr>
                      <w:rFonts w:ascii="Times New Roman" w:hAnsi="Times New Roman" w:cs="Times New Roman"/>
                      <w:sz w:val="20"/>
                      <w:szCs w:val="20"/>
                      <w:lang w:val="en-IN" w:eastAsia="zh-CN"/>
                    </w:rPr>
                  </w:pPr>
                </w:p>
              </w:tc>
              <w:tc>
                <w:tcPr>
                  <w:tcW w:w="1518" w:type="dxa"/>
                  <w:noWrap/>
                  <w:hideMark/>
                </w:tcPr>
                <w:p w14:paraId="23D067A0" w14:textId="247D419D" w:rsidR="00925457" w:rsidRPr="00B17E50" w:rsidRDefault="00925457" w:rsidP="00DE2215">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0.0010</w:t>
                  </w:r>
                </w:p>
              </w:tc>
            </w:tr>
            <w:tr w:rsidR="00925457" w:rsidRPr="007C7887" w14:paraId="2CD1631E" w14:textId="77777777" w:rsidTr="00BC3625">
              <w:trPr>
                <w:trHeight w:val="190"/>
                <w:jc w:val="center"/>
              </w:trPr>
              <w:tc>
                <w:tcPr>
                  <w:tcW w:w="1132" w:type="dxa"/>
                  <w:vMerge/>
                  <w:hideMark/>
                </w:tcPr>
                <w:p w14:paraId="3D3DD8B4"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08AF47A3"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val="restart"/>
                  <w:noWrap/>
                  <w:hideMark/>
                </w:tcPr>
                <w:p w14:paraId="475BEE50" w14:textId="77777777"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450(Set 2)</w:t>
                  </w:r>
                </w:p>
              </w:tc>
              <w:tc>
                <w:tcPr>
                  <w:tcW w:w="1656" w:type="dxa"/>
                  <w:vMerge w:val="restart"/>
                  <w:noWrap/>
                  <w:hideMark/>
                </w:tcPr>
                <w:p w14:paraId="1BB1C206" w14:textId="2F26D7B5" w:rsidR="00925457" w:rsidRPr="00B17E50" w:rsidRDefault="0092545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1.5</w:t>
                  </w:r>
                </w:p>
              </w:tc>
              <w:tc>
                <w:tcPr>
                  <w:tcW w:w="1518" w:type="dxa"/>
                  <w:noWrap/>
                  <w:hideMark/>
                </w:tcPr>
                <w:p w14:paraId="0D6D1528" w14:textId="7ECFC969"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0.0</w:t>
                  </w:r>
                  <w:r>
                    <w:rPr>
                      <w:rFonts w:ascii="Times New Roman" w:hAnsi="Times New Roman" w:cs="Times New Roman"/>
                      <w:sz w:val="20"/>
                      <w:szCs w:val="20"/>
                      <w:lang w:val="en-IN" w:eastAsia="zh-CN"/>
                    </w:rPr>
                    <w:t>00462</w:t>
                  </w:r>
                </w:p>
              </w:tc>
            </w:tr>
            <w:tr w:rsidR="00925457" w:rsidRPr="007C7887" w14:paraId="7CE3D509" w14:textId="77777777" w:rsidTr="00BC3625">
              <w:trPr>
                <w:trHeight w:val="198"/>
                <w:jc w:val="center"/>
              </w:trPr>
              <w:tc>
                <w:tcPr>
                  <w:tcW w:w="1132" w:type="dxa"/>
                  <w:vMerge/>
                  <w:hideMark/>
                </w:tcPr>
                <w:p w14:paraId="77D44997" w14:textId="77777777" w:rsidR="00925457" w:rsidRPr="00B17E50" w:rsidRDefault="00925457" w:rsidP="004E4FDD">
                  <w:pPr>
                    <w:jc w:val="center"/>
                    <w:rPr>
                      <w:rFonts w:ascii="Times New Roman" w:hAnsi="Times New Roman" w:cs="Times New Roman"/>
                      <w:sz w:val="20"/>
                      <w:szCs w:val="20"/>
                      <w:lang w:val="en-IN" w:eastAsia="zh-CN"/>
                    </w:rPr>
                  </w:pPr>
                </w:p>
              </w:tc>
              <w:tc>
                <w:tcPr>
                  <w:tcW w:w="1380" w:type="dxa"/>
                  <w:vMerge/>
                  <w:hideMark/>
                </w:tcPr>
                <w:p w14:paraId="261821F0" w14:textId="77777777" w:rsidR="00925457" w:rsidRPr="00B17E50" w:rsidRDefault="00925457" w:rsidP="004E4FDD">
                  <w:pPr>
                    <w:jc w:val="center"/>
                    <w:rPr>
                      <w:rFonts w:ascii="Times New Roman" w:hAnsi="Times New Roman" w:cs="Times New Roman"/>
                      <w:sz w:val="20"/>
                      <w:szCs w:val="20"/>
                      <w:lang w:val="en-IN" w:eastAsia="zh-CN"/>
                    </w:rPr>
                  </w:pPr>
                </w:p>
              </w:tc>
              <w:tc>
                <w:tcPr>
                  <w:tcW w:w="1347" w:type="dxa"/>
                  <w:vMerge/>
                  <w:hideMark/>
                </w:tcPr>
                <w:p w14:paraId="06DAC63D" w14:textId="77777777" w:rsidR="00925457" w:rsidRPr="00B17E50" w:rsidRDefault="00925457" w:rsidP="004E4FDD">
                  <w:pPr>
                    <w:jc w:val="center"/>
                    <w:rPr>
                      <w:rFonts w:ascii="Times New Roman" w:hAnsi="Times New Roman" w:cs="Times New Roman"/>
                      <w:sz w:val="20"/>
                      <w:szCs w:val="20"/>
                      <w:lang w:val="en-IN" w:eastAsia="zh-CN"/>
                    </w:rPr>
                  </w:pPr>
                </w:p>
              </w:tc>
              <w:tc>
                <w:tcPr>
                  <w:tcW w:w="1656" w:type="dxa"/>
                  <w:vMerge/>
                  <w:noWrap/>
                  <w:hideMark/>
                </w:tcPr>
                <w:p w14:paraId="4F5976BE" w14:textId="77777777" w:rsidR="00925457" w:rsidRPr="00B17E50" w:rsidRDefault="00925457" w:rsidP="004E4FDD">
                  <w:pPr>
                    <w:jc w:val="center"/>
                    <w:rPr>
                      <w:rFonts w:ascii="Times New Roman" w:hAnsi="Times New Roman" w:cs="Times New Roman"/>
                      <w:sz w:val="20"/>
                      <w:szCs w:val="20"/>
                      <w:lang w:val="en-IN" w:eastAsia="zh-CN"/>
                    </w:rPr>
                  </w:pPr>
                </w:p>
              </w:tc>
              <w:tc>
                <w:tcPr>
                  <w:tcW w:w="1518" w:type="dxa"/>
                  <w:noWrap/>
                  <w:hideMark/>
                </w:tcPr>
                <w:p w14:paraId="362D24A6" w14:textId="2A684D46" w:rsidR="00925457" w:rsidRPr="00B17E50" w:rsidRDefault="00925457"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00185</w:t>
                  </w:r>
                </w:p>
              </w:tc>
            </w:tr>
          </w:tbl>
          <w:p w14:paraId="31A0020D" w14:textId="31C6D6DF" w:rsidR="00DE0B30" w:rsidRPr="00DE0B30" w:rsidRDefault="004E4FDD" w:rsidP="004E4FDD">
            <w:pPr>
              <w:spacing w:line="240" w:lineRule="auto"/>
              <w:jc w:val="both"/>
              <w:rPr>
                <w:rFonts w:ascii="Times New Roman" w:hAnsi="Times New Roman" w:cs="Times New Roman"/>
                <w:b/>
                <w:bCs/>
                <w:lang w:val="en-GB" w:eastAsia="zh-CN"/>
              </w:rPr>
            </w:pPr>
            <w:r w:rsidRPr="007C7887">
              <w:rPr>
                <w:rFonts w:ascii="Times New Roman" w:hAnsi="Times New Roman" w:cs="Times New Roman"/>
                <w:lang w:val="en-GB" w:eastAsia="zh-CN"/>
              </w:rPr>
              <w:br/>
            </w:r>
            <w:r w:rsidR="00DE0B30" w:rsidRPr="00DE0B30">
              <w:rPr>
                <w:rFonts w:ascii="Times New Roman" w:hAnsi="Times New Roman" w:cs="Times New Roman"/>
                <w:b/>
                <w:bCs/>
                <w:lang w:val="en-GB" w:eastAsia="zh-CN"/>
              </w:rPr>
              <w:t>Observation 1: The maximum one</w:t>
            </w:r>
            <w:r w:rsidR="00983C34" w:rsidRPr="00DE0B30">
              <w:rPr>
                <w:rFonts w:ascii="Times New Roman" w:hAnsi="Times New Roman" w:cs="Times New Roman"/>
                <w:b/>
                <w:bCs/>
                <w:lang w:val="en-GB" w:eastAsia="zh-CN"/>
              </w:rPr>
              <w:t>-</w:t>
            </w:r>
            <w:r w:rsidR="00DE0B30" w:rsidRPr="00DE0B30">
              <w:rPr>
                <w:rFonts w:ascii="Times New Roman" w:hAnsi="Times New Roman" w:cs="Times New Roman"/>
                <w:b/>
                <w:bCs/>
                <w:lang w:val="en-GB" w:eastAsia="zh-CN"/>
              </w:rPr>
              <w:t xml:space="preserve">way  differential delay for LEO 600km,LEO 1200km and GEO scenarios are 0.26 ms,0.535 ms and 1.5 ms respectively for Set 2 scenarios in S band </w:t>
            </w:r>
            <w:r w:rsidR="00DE0B30">
              <w:rPr>
                <w:rFonts w:ascii="Times New Roman" w:hAnsi="Times New Roman" w:cs="Times New Roman"/>
                <w:b/>
                <w:bCs/>
                <w:lang w:val="en-GB" w:eastAsia="zh-CN"/>
              </w:rPr>
              <w:t xml:space="preserve">and </w:t>
            </w:r>
            <w:r w:rsidR="00DE0B30">
              <w:rPr>
                <w:rFonts w:ascii="Times New Roman" w:hAnsi="Times New Roman" w:cs="Times New Roman"/>
                <w:b/>
                <w:bCs/>
                <w:lang w:val="en-GB" w:eastAsia="zh-CN"/>
              </w:rPr>
              <w:lastRenderedPageBreak/>
              <w:t>the maximum one</w:t>
            </w:r>
            <w:r w:rsidR="00983C34">
              <w:rPr>
                <w:rFonts w:ascii="Times New Roman" w:hAnsi="Times New Roman" w:cs="Times New Roman"/>
                <w:b/>
                <w:bCs/>
                <w:lang w:val="en-GB" w:eastAsia="zh-CN"/>
              </w:rPr>
              <w:t>-</w:t>
            </w:r>
            <w:r w:rsidR="00DE0B30">
              <w:rPr>
                <w:rFonts w:ascii="Times New Roman" w:hAnsi="Times New Roman" w:cs="Times New Roman"/>
                <w:b/>
                <w:bCs/>
                <w:lang w:val="en-GB" w:eastAsia="zh-CN"/>
              </w:rPr>
              <w:t xml:space="preserve">way residual frequency offset </w:t>
            </w:r>
            <w:r w:rsidR="00F40F3A">
              <w:rPr>
                <w:rFonts w:ascii="Times New Roman" w:hAnsi="Times New Roman" w:cs="Times New Roman"/>
                <w:b/>
                <w:bCs/>
                <w:lang w:val="en-GB" w:eastAsia="zh-CN"/>
              </w:rPr>
              <w:t xml:space="preserve">are 7.58 khz , 7.96 khz and </w:t>
            </w:r>
            <w:r w:rsidR="001B3783">
              <w:rPr>
                <w:rFonts w:ascii="Times New Roman" w:hAnsi="Times New Roman" w:cs="Times New Roman"/>
                <w:b/>
                <w:bCs/>
                <w:lang w:val="en-GB" w:eastAsia="zh-CN"/>
              </w:rPr>
              <w:t>0.00</w:t>
            </w:r>
            <w:r w:rsidR="00F40F3A">
              <w:rPr>
                <w:rFonts w:ascii="Times New Roman" w:hAnsi="Times New Roman" w:cs="Times New Roman"/>
                <w:b/>
                <w:bCs/>
                <w:lang w:val="en-GB" w:eastAsia="zh-CN"/>
              </w:rPr>
              <w:t xml:space="preserve">185 </w:t>
            </w:r>
            <w:r w:rsidR="001B3783">
              <w:rPr>
                <w:rFonts w:ascii="Times New Roman" w:hAnsi="Times New Roman" w:cs="Times New Roman"/>
                <w:b/>
                <w:bCs/>
                <w:lang w:val="en-GB" w:eastAsia="zh-CN"/>
              </w:rPr>
              <w:t>k</w:t>
            </w:r>
            <w:r w:rsidR="00F40F3A">
              <w:rPr>
                <w:rFonts w:ascii="Times New Roman" w:hAnsi="Times New Roman" w:cs="Times New Roman"/>
                <w:b/>
                <w:bCs/>
                <w:lang w:val="en-GB" w:eastAsia="zh-CN"/>
              </w:rPr>
              <w:t>hz for LEO 600 km ,LEO 1200 km and GEO orbits respectively.</w:t>
            </w:r>
          </w:p>
          <w:p w14:paraId="4B70A737" w14:textId="30727284" w:rsidR="004E4FDD" w:rsidRPr="007C7887" w:rsidRDefault="004E4FDD" w:rsidP="004E4FDD">
            <w:pPr>
              <w:spacing w:line="240" w:lineRule="auto"/>
              <w:jc w:val="both"/>
              <w:rPr>
                <w:rFonts w:ascii="Times New Roman" w:hAnsi="Times New Roman" w:cs="Times New Roman"/>
                <w:b/>
                <w:bCs/>
                <w:u w:val="single"/>
                <w:lang w:val="en-GB" w:eastAsia="zh-CN"/>
              </w:rPr>
            </w:pPr>
            <w:r>
              <w:rPr>
                <w:rFonts w:ascii="Times New Roman" w:hAnsi="Times New Roman" w:cs="Times New Roman"/>
                <w:b/>
                <w:bCs/>
                <w:u w:val="single"/>
                <w:lang w:val="en-GB" w:eastAsia="zh-CN"/>
              </w:rPr>
              <w:t>Ka</w:t>
            </w:r>
            <w:r w:rsidRPr="007C7887">
              <w:rPr>
                <w:rFonts w:ascii="Times New Roman" w:hAnsi="Times New Roman" w:cs="Times New Roman"/>
                <w:b/>
                <w:bCs/>
                <w:u w:val="single"/>
                <w:lang w:val="en-GB" w:eastAsia="zh-CN"/>
              </w:rPr>
              <w:t xml:space="preserve"> band -fixed diameters  </w:t>
            </w:r>
          </w:p>
          <w:tbl>
            <w:tblPr>
              <w:tblStyle w:val="TableGrid"/>
              <w:tblW w:w="0" w:type="auto"/>
              <w:jc w:val="center"/>
              <w:tblLook w:val="04A0" w:firstRow="1" w:lastRow="0" w:firstColumn="1" w:lastColumn="0" w:noHBand="0" w:noVBand="1"/>
            </w:tblPr>
            <w:tblGrid>
              <w:gridCol w:w="1151"/>
              <w:gridCol w:w="1211"/>
              <w:gridCol w:w="1571"/>
              <w:gridCol w:w="1117"/>
              <w:gridCol w:w="1638"/>
              <w:gridCol w:w="1715"/>
            </w:tblGrid>
            <w:tr w:rsidR="004E4FDD" w:rsidRPr="007C7887" w14:paraId="0CA7B768" w14:textId="77777777" w:rsidTr="00BC3625">
              <w:trPr>
                <w:trHeight w:val="553"/>
                <w:jc w:val="center"/>
              </w:trPr>
              <w:tc>
                <w:tcPr>
                  <w:tcW w:w="1151" w:type="dxa"/>
                  <w:hideMark/>
                </w:tcPr>
                <w:p w14:paraId="3BCBC704" w14:textId="77777777" w:rsidR="004E4FDD" w:rsidRPr="00B17E50" w:rsidRDefault="004E4FDD"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Frequency</w:t>
                  </w:r>
                  <w:r w:rsidRPr="00B17E50">
                    <w:rPr>
                      <w:rFonts w:ascii="Times New Roman" w:hAnsi="Times New Roman" w:cs="Times New Roman"/>
                      <w:b/>
                      <w:bCs/>
                      <w:sz w:val="20"/>
                      <w:szCs w:val="20"/>
                      <w:lang w:val="en-IN" w:eastAsia="zh-CN"/>
                    </w:rPr>
                    <w:br/>
                    <w:t xml:space="preserve"> Band</w:t>
                  </w:r>
                </w:p>
              </w:tc>
              <w:tc>
                <w:tcPr>
                  <w:tcW w:w="1211" w:type="dxa"/>
                  <w:noWrap/>
                  <w:hideMark/>
                </w:tcPr>
                <w:p w14:paraId="139EBCB9" w14:textId="77777777" w:rsidR="004E4FDD" w:rsidRPr="00B17E50" w:rsidRDefault="004E4FDD"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Satellite Orbit</w:t>
                  </w:r>
                </w:p>
              </w:tc>
              <w:tc>
                <w:tcPr>
                  <w:tcW w:w="1571" w:type="dxa"/>
                  <w:hideMark/>
                </w:tcPr>
                <w:p w14:paraId="4BBAB7A2" w14:textId="77777777" w:rsidR="004E4FDD" w:rsidRPr="00B17E50" w:rsidRDefault="004E4FDD"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 xml:space="preserve">Beam </w:t>
                  </w:r>
                  <w:r w:rsidRPr="00B17E50">
                    <w:rPr>
                      <w:rFonts w:ascii="Times New Roman" w:hAnsi="Times New Roman" w:cs="Times New Roman"/>
                      <w:b/>
                      <w:bCs/>
                      <w:sz w:val="20"/>
                      <w:szCs w:val="20"/>
                      <w:lang w:val="en-IN" w:eastAsia="zh-CN"/>
                    </w:rPr>
                    <w:br/>
                    <w:t>Diameter(fixed)</w:t>
                  </w:r>
                </w:p>
              </w:tc>
              <w:tc>
                <w:tcPr>
                  <w:tcW w:w="1117" w:type="dxa"/>
                  <w:hideMark/>
                </w:tcPr>
                <w:p w14:paraId="5523A50E" w14:textId="026D8ED0" w:rsidR="004E4FDD" w:rsidRPr="00B17E50" w:rsidRDefault="004E4FDD"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UE Speed</w:t>
                  </w:r>
                  <w:r w:rsidR="005A283D">
                    <w:rPr>
                      <w:rFonts w:ascii="Times New Roman" w:hAnsi="Times New Roman" w:cs="Times New Roman"/>
                      <w:b/>
                      <w:bCs/>
                      <w:sz w:val="20"/>
                      <w:szCs w:val="20"/>
                      <w:lang w:val="en-IN" w:eastAsia="zh-CN"/>
                    </w:rPr>
                    <w:br/>
                    <w:t>(kmph)</w:t>
                  </w:r>
                </w:p>
              </w:tc>
              <w:tc>
                <w:tcPr>
                  <w:tcW w:w="1638" w:type="dxa"/>
                  <w:hideMark/>
                </w:tcPr>
                <w:p w14:paraId="537FF6CE" w14:textId="298A9D75" w:rsidR="004E4FDD" w:rsidRPr="00B17E50" w:rsidRDefault="004E4FDD"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Max Differential</w:t>
                  </w:r>
                  <w:r w:rsidR="008C7740">
                    <w:rPr>
                      <w:rFonts w:ascii="Times New Roman" w:hAnsi="Times New Roman" w:cs="Times New Roman"/>
                      <w:b/>
                      <w:bCs/>
                      <w:sz w:val="20"/>
                      <w:szCs w:val="20"/>
                      <w:lang w:val="en-IN" w:eastAsia="zh-CN"/>
                    </w:rPr>
                    <w:t xml:space="preserve"> one-way</w:t>
                  </w:r>
                  <w:r w:rsidRPr="00B17E50">
                    <w:rPr>
                      <w:rFonts w:ascii="Times New Roman" w:hAnsi="Times New Roman" w:cs="Times New Roman"/>
                      <w:b/>
                      <w:bCs/>
                      <w:sz w:val="20"/>
                      <w:szCs w:val="20"/>
                      <w:lang w:val="en-IN" w:eastAsia="zh-CN"/>
                    </w:rPr>
                    <w:br/>
                    <w:t>Delay(ms)</w:t>
                  </w:r>
                </w:p>
              </w:tc>
              <w:tc>
                <w:tcPr>
                  <w:tcW w:w="1715" w:type="dxa"/>
                  <w:hideMark/>
                </w:tcPr>
                <w:p w14:paraId="6F2C2C2D" w14:textId="77777777" w:rsidR="004E4FDD" w:rsidRPr="00B17E50" w:rsidRDefault="004E4FDD" w:rsidP="004E4FDD">
                  <w:pPr>
                    <w:jc w:val="center"/>
                    <w:rPr>
                      <w:rFonts w:ascii="Times New Roman" w:hAnsi="Times New Roman" w:cs="Times New Roman"/>
                      <w:b/>
                      <w:bCs/>
                      <w:sz w:val="20"/>
                      <w:szCs w:val="20"/>
                      <w:lang w:val="en-IN" w:eastAsia="zh-CN"/>
                    </w:rPr>
                  </w:pPr>
                  <w:r w:rsidRPr="00B17E50">
                    <w:rPr>
                      <w:rFonts w:ascii="Times New Roman" w:hAnsi="Times New Roman" w:cs="Times New Roman"/>
                      <w:b/>
                      <w:bCs/>
                      <w:sz w:val="20"/>
                      <w:szCs w:val="20"/>
                      <w:lang w:val="en-IN" w:eastAsia="zh-CN"/>
                    </w:rPr>
                    <w:t>Max Residual  Frequency Offset(khz)</w:t>
                  </w:r>
                </w:p>
              </w:tc>
            </w:tr>
            <w:tr w:rsidR="00DE2215" w:rsidRPr="007C7887" w14:paraId="2965EE45" w14:textId="77777777" w:rsidTr="00BC3625">
              <w:trPr>
                <w:trHeight w:val="181"/>
                <w:jc w:val="center"/>
              </w:trPr>
              <w:tc>
                <w:tcPr>
                  <w:tcW w:w="1151" w:type="dxa"/>
                  <w:vMerge w:val="restart"/>
                  <w:noWrap/>
                  <w:hideMark/>
                </w:tcPr>
                <w:p w14:paraId="1933CA67" w14:textId="77777777" w:rsidR="00DE2215" w:rsidRDefault="00DE2215" w:rsidP="004E4FDD">
                  <w:pPr>
                    <w:jc w:val="center"/>
                    <w:rPr>
                      <w:rFonts w:ascii="Times New Roman" w:hAnsi="Times New Roman" w:cs="Times New Roman"/>
                      <w:sz w:val="20"/>
                      <w:szCs w:val="20"/>
                      <w:lang w:val="en-IN" w:eastAsia="zh-CN"/>
                    </w:rPr>
                  </w:pPr>
                </w:p>
                <w:p w14:paraId="72E89F0A" w14:textId="77777777"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Ka band</w:t>
                  </w:r>
                  <w:r>
                    <w:rPr>
                      <w:rFonts w:ascii="Times New Roman" w:hAnsi="Times New Roman" w:cs="Times New Roman"/>
                      <w:sz w:val="20"/>
                      <w:szCs w:val="20"/>
                      <w:lang w:val="en-IN" w:eastAsia="zh-CN"/>
                    </w:rPr>
                    <w:br/>
                  </w:r>
                  <w:r w:rsidRPr="00B17E50">
                    <w:rPr>
                      <w:rFonts w:ascii="Times New Roman" w:hAnsi="Times New Roman" w:cs="Times New Roman"/>
                      <w:sz w:val="20"/>
                      <w:szCs w:val="20"/>
                      <w:lang w:val="en-IN" w:eastAsia="zh-CN"/>
                    </w:rPr>
                    <w:t>(30 Ghz)</w:t>
                  </w:r>
                </w:p>
              </w:tc>
              <w:tc>
                <w:tcPr>
                  <w:tcW w:w="1211" w:type="dxa"/>
                  <w:vMerge w:val="restart"/>
                  <w:noWrap/>
                  <w:hideMark/>
                </w:tcPr>
                <w:p w14:paraId="612A49BA" w14:textId="59CBC30E"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600</w:t>
                  </w:r>
                  <w:r w:rsidR="005A283D">
                    <w:rPr>
                      <w:rFonts w:ascii="Times New Roman" w:hAnsi="Times New Roman" w:cs="Times New Roman"/>
                      <w:sz w:val="20"/>
                      <w:szCs w:val="20"/>
                      <w:lang w:val="en-IN" w:eastAsia="zh-CN"/>
                    </w:rPr>
                    <w:t>km</w:t>
                  </w:r>
                </w:p>
              </w:tc>
              <w:tc>
                <w:tcPr>
                  <w:tcW w:w="1571" w:type="dxa"/>
                  <w:vMerge w:val="restart"/>
                  <w:noWrap/>
                  <w:hideMark/>
                </w:tcPr>
                <w:p w14:paraId="2E5B5198" w14:textId="77777777"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20(Set 1)</w:t>
                  </w:r>
                </w:p>
              </w:tc>
              <w:tc>
                <w:tcPr>
                  <w:tcW w:w="1117" w:type="dxa"/>
                  <w:noWrap/>
                  <w:hideMark/>
                </w:tcPr>
                <w:p w14:paraId="0055F2B7" w14:textId="77777777"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38" w:type="dxa"/>
                  <w:vMerge w:val="restart"/>
                  <w:noWrap/>
                  <w:hideMark/>
                </w:tcPr>
                <w:p w14:paraId="7C4CF652" w14:textId="5A25FD67" w:rsidR="00DE2215" w:rsidRPr="00B17E50" w:rsidRDefault="00DE2215" w:rsidP="00E03D60">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0.0575</w:t>
                  </w:r>
                </w:p>
              </w:tc>
              <w:tc>
                <w:tcPr>
                  <w:tcW w:w="1715" w:type="dxa"/>
                  <w:noWrap/>
                  <w:hideMark/>
                </w:tcPr>
                <w:p w14:paraId="2F92AF90" w14:textId="214FD43D" w:rsidR="00DE2215" w:rsidRPr="00B17E50" w:rsidRDefault="00DE2215"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25.34</w:t>
                  </w:r>
                </w:p>
              </w:tc>
            </w:tr>
            <w:tr w:rsidR="00DE2215" w:rsidRPr="007C7887" w14:paraId="28BB15FC" w14:textId="77777777" w:rsidTr="00BC3625">
              <w:trPr>
                <w:trHeight w:val="189"/>
                <w:jc w:val="center"/>
              </w:trPr>
              <w:tc>
                <w:tcPr>
                  <w:tcW w:w="1151" w:type="dxa"/>
                  <w:vMerge/>
                  <w:hideMark/>
                </w:tcPr>
                <w:p w14:paraId="4672A76E" w14:textId="77777777" w:rsidR="00DE2215" w:rsidRPr="00B17E50" w:rsidRDefault="00DE2215" w:rsidP="004E4FDD">
                  <w:pPr>
                    <w:jc w:val="center"/>
                    <w:rPr>
                      <w:rFonts w:ascii="Times New Roman" w:hAnsi="Times New Roman" w:cs="Times New Roman"/>
                      <w:sz w:val="20"/>
                      <w:szCs w:val="20"/>
                      <w:lang w:val="en-IN" w:eastAsia="zh-CN"/>
                    </w:rPr>
                  </w:pPr>
                </w:p>
              </w:tc>
              <w:tc>
                <w:tcPr>
                  <w:tcW w:w="1211" w:type="dxa"/>
                  <w:vMerge/>
                  <w:hideMark/>
                </w:tcPr>
                <w:p w14:paraId="378E030C" w14:textId="77777777" w:rsidR="00DE2215" w:rsidRPr="00B17E50" w:rsidRDefault="00DE2215" w:rsidP="004E4FDD">
                  <w:pPr>
                    <w:jc w:val="center"/>
                    <w:rPr>
                      <w:rFonts w:ascii="Times New Roman" w:hAnsi="Times New Roman" w:cs="Times New Roman"/>
                      <w:sz w:val="20"/>
                      <w:szCs w:val="20"/>
                      <w:lang w:val="en-IN" w:eastAsia="zh-CN"/>
                    </w:rPr>
                  </w:pPr>
                </w:p>
              </w:tc>
              <w:tc>
                <w:tcPr>
                  <w:tcW w:w="1571" w:type="dxa"/>
                  <w:vMerge/>
                  <w:hideMark/>
                </w:tcPr>
                <w:p w14:paraId="5E17C643" w14:textId="77777777" w:rsidR="00DE2215" w:rsidRPr="00B17E50" w:rsidRDefault="00DE2215" w:rsidP="004E4FDD">
                  <w:pPr>
                    <w:jc w:val="center"/>
                    <w:rPr>
                      <w:rFonts w:ascii="Times New Roman" w:hAnsi="Times New Roman" w:cs="Times New Roman"/>
                      <w:sz w:val="20"/>
                      <w:szCs w:val="20"/>
                      <w:lang w:val="en-IN" w:eastAsia="zh-CN"/>
                    </w:rPr>
                  </w:pPr>
                </w:p>
              </w:tc>
              <w:tc>
                <w:tcPr>
                  <w:tcW w:w="1117" w:type="dxa"/>
                  <w:noWrap/>
                  <w:hideMark/>
                </w:tcPr>
                <w:p w14:paraId="511DEF8D" w14:textId="77777777"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1500</w:t>
                  </w:r>
                </w:p>
              </w:tc>
              <w:tc>
                <w:tcPr>
                  <w:tcW w:w="1638" w:type="dxa"/>
                  <w:vMerge/>
                  <w:noWrap/>
                  <w:hideMark/>
                </w:tcPr>
                <w:p w14:paraId="047BCDB1" w14:textId="6B312084" w:rsidR="00DE2215" w:rsidRPr="00B17E50" w:rsidRDefault="00DE2215" w:rsidP="004E4FDD">
                  <w:pPr>
                    <w:jc w:val="center"/>
                    <w:rPr>
                      <w:rFonts w:ascii="Times New Roman" w:hAnsi="Times New Roman" w:cs="Times New Roman"/>
                      <w:sz w:val="20"/>
                      <w:szCs w:val="20"/>
                      <w:lang w:val="en-IN" w:eastAsia="zh-CN"/>
                    </w:rPr>
                  </w:pPr>
                </w:p>
              </w:tc>
              <w:tc>
                <w:tcPr>
                  <w:tcW w:w="1715" w:type="dxa"/>
                  <w:noWrap/>
                  <w:hideMark/>
                </w:tcPr>
                <w:p w14:paraId="1C8EAE22" w14:textId="3BD8B45F" w:rsidR="00DE2215" w:rsidRPr="00B17E50" w:rsidRDefault="00DE2215"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26.74</w:t>
                  </w:r>
                </w:p>
              </w:tc>
            </w:tr>
            <w:tr w:rsidR="00DE2215" w:rsidRPr="007C7887" w14:paraId="2450741D" w14:textId="77777777" w:rsidTr="00BC3625">
              <w:trPr>
                <w:trHeight w:val="181"/>
                <w:jc w:val="center"/>
              </w:trPr>
              <w:tc>
                <w:tcPr>
                  <w:tcW w:w="1151" w:type="dxa"/>
                  <w:vMerge/>
                  <w:hideMark/>
                </w:tcPr>
                <w:p w14:paraId="2C4730E6" w14:textId="77777777" w:rsidR="00DE2215" w:rsidRPr="00B17E50" w:rsidRDefault="00DE2215" w:rsidP="004E4FDD">
                  <w:pPr>
                    <w:jc w:val="center"/>
                    <w:rPr>
                      <w:rFonts w:ascii="Times New Roman" w:hAnsi="Times New Roman" w:cs="Times New Roman"/>
                      <w:sz w:val="20"/>
                      <w:szCs w:val="20"/>
                      <w:lang w:val="en-IN" w:eastAsia="zh-CN"/>
                    </w:rPr>
                  </w:pPr>
                </w:p>
              </w:tc>
              <w:tc>
                <w:tcPr>
                  <w:tcW w:w="1211" w:type="dxa"/>
                  <w:vMerge w:val="restart"/>
                  <w:noWrap/>
                  <w:hideMark/>
                </w:tcPr>
                <w:p w14:paraId="422BC4EA" w14:textId="1497399C"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LEO 1200</w:t>
                  </w:r>
                  <w:r w:rsidR="005A283D">
                    <w:rPr>
                      <w:rFonts w:ascii="Times New Roman" w:hAnsi="Times New Roman" w:cs="Times New Roman"/>
                      <w:sz w:val="20"/>
                      <w:szCs w:val="20"/>
                      <w:lang w:val="en-IN" w:eastAsia="zh-CN"/>
                    </w:rPr>
                    <w:t>km</w:t>
                  </w:r>
                </w:p>
              </w:tc>
              <w:tc>
                <w:tcPr>
                  <w:tcW w:w="1571" w:type="dxa"/>
                  <w:vMerge w:val="restart"/>
                  <w:noWrap/>
                  <w:hideMark/>
                </w:tcPr>
                <w:p w14:paraId="242E2B49" w14:textId="77777777"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40(Set 1)</w:t>
                  </w:r>
                </w:p>
              </w:tc>
              <w:tc>
                <w:tcPr>
                  <w:tcW w:w="1117" w:type="dxa"/>
                  <w:noWrap/>
                  <w:hideMark/>
                </w:tcPr>
                <w:p w14:paraId="1A3F670A" w14:textId="77777777"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38" w:type="dxa"/>
                  <w:vMerge w:val="restart"/>
                  <w:noWrap/>
                  <w:hideMark/>
                </w:tcPr>
                <w:p w14:paraId="0D60A41B" w14:textId="56BC9340" w:rsidR="00DE2215" w:rsidRPr="00B17E50" w:rsidRDefault="00DE2215" w:rsidP="00DE2215">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115</w:t>
                  </w:r>
                </w:p>
              </w:tc>
              <w:tc>
                <w:tcPr>
                  <w:tcW w:w="1715" w:type="dxa"/>
                  <w:noWrap/>
                  <w:hideMark/>
                </w:tcPr>
                <w:p w14:paraId="4F845F7F" w14:textId="653D7B94"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2</w:t>
                  </w:r>
                  <w:r w:rsidR="000C171B">
                    <w:rPr>
                      <w:rFonts w:ascii="Times New Roman" w:hAnsi="Times New Roman" w:cs="Times New Roman"/>
                      <w:sz w:val="20"/>
                      <w:szCs w:val="20"/>
                      <w:lang w:val="en-IN" w:eastAsia="zh-CN"/>
                    </w:rPr>
                    <w:t>5.23</w:t>
                  </w:r>
                </w:p>
              </w:tc>
            </w:tr>
            <w:tr w:rsidR="00DE2215" w:rsidRPr="007C7887" w14:paraId="6BA8AEC9" w14:textId="77777777" w:rsidTr="00BC3625">
              <w:trPr>
                <w:trHeight w:val="189"/>
                <w:jc w:val="center"/>
              </w:trPr>
              <w:tc>
                <w:tcPr>
                  <w:tcW w:w="1151" w:type="dxa"/>
                  <w:vMerge/>
                  <w:hideMark/>
                </w:tcPr>
                <w:p w14:paraId="3D83425E" w14:textId="77777777" w:rsidR="00DE2215" w:rsidRPr="00B17E50" w:rsidRDefault="00DE2215" w:rsidP="004E4FDD">
                  <w:pPr>
                    <w:jc w:val="center"/>
                    <w:rPr>
                      <w:rFonts w:ascii="Times New Roman" w:hAnsi="Times New Roman" w:cs="Times New Roman"/>
                      <w:sz w:val="20"/>
                      <w:szCs w:val="20"/>
                      <w:lang w:val="en-IN" w:eastAsia="zh-CN"/>
                    </w:rPr>
                  </w:pPr>
                </w:p>
              </w:tc>
              <w:tc>
                <w:tcPr>
                  <w:tcW w:w="1211" w:type="dxa"/>
                  <w:vMerge/>
                  <w:hideMark/>
                </w:tcPr>
                <w:p w14:paraId="6F95F513" w14:textId="77777777" w:rsidR="00DE2215" w:rsidRPr="00B17E50" w:rsidRDefault="00DE2215" w:rsidP="004E4FDD">
                  <w:pPr>
                    <w:jc w:val="center"/>
                    <w:rPr>
                      <w:rFonts w:ascii="Times New Roman" w:hAnsi="Times New Roman" w:cs="Times New Roman"/>
                      <w:sz w:val="20"/>
                      <w:szCs w:val="20"/>
                      <w:lang w:val="en-IN" w:eastAsia="zh-CN"/>
                    </w:rPr>
                  </w:pPr>
                </w:p>
              </w:tc>
              <w:tc>
                <w:tcPr>
                  <w:tcW w:w="1571" w:type="dxa"/>
                  <w:vMerge/>
                  <w:hideMark/>
                </w:tcPr>
                <w:p w14:paraId="66E7CD71" w14:textId="77777777" w:rsidR="00DE2215" w:rsidRPr="00B17E50" w:rsidRDefault="00DE2215" w:rsidP="004E4FDD">
                  <w:pPr>
                    <w:jc w:val="center"/>
                    <w:rPr>
                      <w:rFonts w:ascii="Times New Roman" w:hAnsi="Times New Roman" w:cs="Times New Roman"/>
                      <w:sz w:val="20"/>
                      <w:szCs w:val="20"/>
                      <w:lang w:val="en-IN" w:eastAsia="zh-CN"/>
                    </w:rPr>
                  </w:pPr>
                </w:p>
              </w:tc>
              <w:tc>
                <w:tcPr>
                  <w:tcW w:w="1117" w:type="dxa"/>
                  <w:noWrap/>
                  <w:hideMark/>
                </w:tcPr>
                <w:p w14:paraId="65C1457C" w14:textId="77777777" w:rsidR="00DE2215" w:rsidRPr="00B17E50" w:rsidRDefault="00DE2215"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1500</w:t>
                  </w:r>
                </w:p>
              </w:tc>
              <w:tc>
                <w:tcPr>
                  <w:tcW w:w="1638" w:type="dxa"/>
                  <w:vMerge/>
                  <w:noWrap/>
                  <w:hideMark/>
                </w:tcPr>
                <w:p w14:paraId="4293934B" w14:textId="4CC62C55" w:rsidR="00DE2215" w:rsidRPr="00B17E50" w:rsidRDefault="00DE2215" w:rsidP="004E4FDD">
                  <w:pPr>
                    <w:jc w:val="center"/>
                    <w:rPr>
                      <w:rFonts w:ascii="Times New Roman" w:hAnsi="Times New Roman" w:cs="Times New Roman"/>
                      <w:sz w:val="20"/>
                      <w:szCs w:val="20"/>
                      <w:lang w:val="en-IN" w:eastAsia="zh-CN"/>
                    </w:rPr>
                  </w:pPr>
                </w:p>
              </w:tc>
              <w:tc>
                <w:tcPr>
                  <w:tcW w:w="1715" w:type="dxa"/>
                  <w:noWrap/>
                  <w:hideMark/>
                </w:tcPr>
                <w:p w14:paraId="328677A4" w14:textId="6CC460A0" w:rsidR="00DE2215" w:rsidRPr="00B17E50" w:rsidRDefault="000C171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27.13</w:t>
                  </w:r>
                </w:p>
              </w:tc>
            </w:tr>
            <w:tr w:rsidR="000C171B" w:rsidRPr="007C7887" w14:paraId="47D9B08E" w14:textId="77777777" w:rsidTr="00BC3625">
              <w:trPr>
                <w:trHeight w:val="181"/>
                <w:jc w:val="center"/>
              </w:trPr>
              <w:tc>
                <w:tcPr>
                  <w:tcW w:w="1151" w:type="dxa"/>
                  <w:vMerge/>
                  <w:hideMark/>
                </w:tcPr>
                <w:p w14:paraId="4146378D" w14:textId="77777777" w:rsidR="000C171B" w:rsidRPr="00B17E50" w:rsidRDefault="000C171B" w:rsidP="004E4FDD">
                  <w:pPr>
                    <w:jc w:val="center"/>
                    <w:rPr>
                      <w:rFonts w:ascii="Times New Roman" w:hAnsi="Times New Roman" w:cs="Times New Roman"/>
                      <w:sz w:val="20"/>
                      <w:szCs w:val="20"/>
                      <w:lang w:val="en-IN" w:eastAsia="zh-CN"/>
                    </w:rPr>
                  </w:pPr>
                </w:p>
              </w:tc>
              <w:tc>
                <w:tcPr>
                  <w:tcW w:w="1211" w:type="dxa"/>
                  <w:vMerge w:val="restart"/>
                  <w:noWrap/>
                  <w:hideMark/>
                </w:tcPr>
                <w:p w14:paraId="3DCDF0AB" w14:textId="77777777" w:rsidR="000C171B" w:rsidRPr="00B17E50" w:rsidRDefault="000C171B"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GEO</w:t>
                  </w:r>
                </w:p>
              </w:tc>
              <w:tc>
                <w:tcPr>
                  <w:tcW w:w="1571" w:type="dxa"/>
                  <w:vMerge w:val="restart"/>
                  <w:noWrap/>
                  <w:hideMark/>
                </w:tcPr>
                <w:p w14:paraId="20969ECC" w14:textId="77777777" w:rsidR="000C171B" w:rsidRPr="00B17E50" w:rsidRDefault="000C171B"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110(Set 1)</w:t>
                  </w:r>
                </w:p>
              </w:tc>
              <w:tc>
                <w:tcPr>
                  <w:tcW w:w="1117" w:type="dxa"/>
                  <w:noWrap/>
                  <w:hideMark/>
                </w:tcPr>
                <w:p w14:paraId="4D56C74F" w14:textId="77777777" w:rsidR="000C171B" w:rsidRPr="00B17E50" w:rsidRDefault="000C171B"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120</w:t>
                  </w:r>
                </w:p>
              </w:tc>
              <w:tc>
                <w:tcPr>
                  <w:tcW w:w="1638" w:type="dxa"/>
                  <w:vMerge w:val="restart"/>
                  <w:noWrap/>
                  <w:hideMark/>
                </w:tcPr>
                <w:p w14:paraId="742B8842" w14:textId="77777777" w:rsidR="000C171B" w:rsidRPr="00B17E50" w:rsidRDefault="000C171B"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357</w:t>
                  </w:r>
                </w:p>
                <w:p w14:paraId="1528FB51" w14:textId="5D5A7AB6" w:rsidR="000C171B" w:rsidRPr="00B17E50" w:rsidRDefault="000C171B" w:rsidP="004E4FDD">
                  <w:pPr>
                    <w:jc w:val="center"/>
                    <w:rPr>
                      <w:rFonts w:ascii="Times New Roman" w:hAnsi="Times New Roman" w:cs="Times New Roman"/>
                      <w:sz w:val="20"/>
                      <w:szCs w:val="20"/>
                      <w:lang w:val="en-IN" w:eastAsia="zh-CN"/>
                    </w:rPr>
                  </w:pPr>
                </w:p>
              </w:tc>
              <w:tc>
                <w:tcPr>
                  <w:tcW w:w="1715" w:type="dxa"/>
                  <w:noWrap/>
                  <w:hideMark/>
                </w:tcPr>
                <w:p w14:paraId="603E0F31" w14:textId="20DCFE27" w:rsidR="000C171B" w:rsidRPr="00B17E50" w:rsidRDefault="000C171B"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00678</w:t>
                  </w:r>
                </w:p>
              </w:tc>
            </w:tr>
            <w:tr w:rsidR="000C171B" w:rsidRPr="007C7887" w14:paraId="20A201D6" w14:textId="77777777" w:rsidTr="00BC3625">
              <w:trPr>
                <w:trHeight w:val="181"/>
                <w:jc w:val="center"/>
              </w:trPr>
              <w:tc>
                <w:tcPr>
                  <w:tcW w:w="1151" w:type="dxa"/>
                  <w:vMerge/>
                  <w:hideMark/>
                </w:tcPr>
                <w:p w14:paraId="055704B1" w14:textId="77777777" w:rsidR="000C171B" w:rsidRPr="00B17E50" w:rsidRDefault="000C171B" w:rsidP="004E4FDD">
                  <w:pPr>
                    <w:jc w:val="center"/>
                    <w:rPr>
                      <w:rFonts w:ascii="Times New Roman" w:hAnsi="Times New Roman" w:cs="Times New Roman"/>
                      <w:sz w:val="20"/>
                      <w:szCs w:val="20"/>
                      <w:lang w:val="en-IN" w:eastAsia="zh-CN"/>
                    </w:rPr>
                  </w:pPr>
                </w:p>
              </w:tc>
              <w:tc>
                <w:tcPr>
                  <w:tcW w:w="1211" w:type="dxa"/>
                  <w:vMerge/>
                  <w:hideMark/>
                </w:tcPr>
                <w:p w14:paraId="765BAA40" w14:textId="77777777" w:rsidR="000C171B" w:rsidRPr="00B17E50" w:rsidRDefault="000C171B" w:rsidP="004E4FDD">
                  <w:pPr>
                    <w:jc w:val="center"/>
                    <w:rPr>
                      <w:rFonts w:ascii="Times New Roman" w:hAnsi="Times New Roman" w:cs="Times New Roman"/>
                      <w:sz w:val="20"/>
                      <w:szCs w:val="20"/>
                      <w:lang w:val="en-IN" w:eastAsia="zh-CN"/>
                    </w:rPr>
                  </w:pPr>
                </w:p>
              </w:tc>
              <w:tc>
                <w:tcPr>
                  <w:tcW w:w="1571" w:type="dxa"/>
                  <w:vMerge/>
                  <w:hideMark/>
                </w:tcPr>
                <w:p w14:paraId="359F630B" w14:textId="77777777" w:rsidR="000C171B" w:rsidRPr="00B17E50" w:rsidRDefault="000C171B" w:rsidP="004E4FDD">
                  <w:pPr>
                    <w:jc w:val="center"/>
                    <w:rPr>
                      <w:rFonts w:ascii="Times New Roman" w:hAnsi="Times New Roman" w:cs="Times New Roman"/>
                      <w:sz w:val="20"/>
                      <w:szCs w:val="20"/>
                      <w:lang w:val="en-IN" w:eastAsia="zh-CN"/>
                    </w:rPr>
                  </w:pPr>
                </w:p>
              </w:tc>
              <w:tc>
                <w:tcPr>
                  <w:tcW w:w="1117" w:type="dxa"/>
                  <w:noWrap/>
                  <w:hideMark/>
                </w:tcPr>
                <w:p w14:paraId="3EA77856" w14:textId="77777777" w:rsidR="000C171B" w:rsidRPr="00B17E50" w:rsidRDefault="000C171B" w:rsidP="004E4FDD">
                  <w:pPr>
                    <w:jc w:val="center"/>
                    <w:rPr>
                      <w:rFonts w:ascii="Times New Roman" w:hAnsi="Times New Roman" w:cs="Times New Roman"/>
                      <w:sz w:val="20"/>
                      <w:szCs w:val="20"/>
                      <w:lang w:val="en-IN" w:eastAsia="zh-CN"/>
                    </w:rPr>
                  </w:pPr>
                  <w:r w:rsidRPr="00B17E50">
                    <w:rPr>
                      <w:rFonts w:ascii="Times New Roman" w:hAnsi="Times New Roman" w:cs="Times New Roman"/>
                      <w:sz w:val="20"/>
                      <w:szCs w:val="20"/>
                      <w:lang w:val="en-IN" w:eastAsia="zh-CN"/>
                    </w:rPr>
                    <w:t>1500</w:t>
                  </w:r>
                </w:p>
              </w:tc>
              <w:tc>
                <w:tcPr>
                  <w:tcW w:w="1638" w:type="dxa"/>
                  <w:vMerge/>
                  <w:noWrap/>
                  <w:hideMark/>
                </w:tcPr>
                <w:p w14:paraId="39C03ED4" w14:textId="78C33740" w:rsidR="000C171B" w:rsidRPr="00B17E50" w:rsidRDefault="000C171B" w:rsidP="004E4FDD">
                  <w:pPr>
                    <w:jc w:val="center"/>
                    <w:rPr>
                      <w:rFonts w:ascii="Times New Roman" w:hAnsi="Times New Roman" w:cs="Times New Roman"/>
                      <w:sz w:val="20"/>
                      <w:szCs w:val="20"/>
                      <w:lang w:val="en-IN" w:eastAsia="zh-CN"/>
                    </w:rPr>
                  </w:pPr>
                </w:p>
              </w:tc>
              <w:tc>
                <w:tcPr>
                  <w:tcW w:w="1715" w:type="dxa"/>
                  <w:noWrap/>
                  <w:hideMark/>
                </w:tcPr>
                <w:p w14:paraId="1F371EB6" w14:textId="07AF0145" w:rsidR="000C171B" w:rsidRPr="00B17E50" w:rsidRDefault="000C171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0.848</w:t>
                  </w:r>
                </w:p>
              </w:tc>
            </w:tr>
          </w:tbl>
          <w:p w14:paraId="18236549" w14:textId="1370ADB7" w:rsidR="00603DB6" w:rsidRPr="00CE7932" w:rsidRDefault="00603DB6">
            <w:pPr>
              <w:rPr>
                <w:rFonts w:eastAsia="Times New Roman"/>
                <w:b/>
                <w:lang w:eastAsia="zh-CN"/>
              </w:rPr>
            </w:pPr>
          </w:p>
        </w:tc>
      </w:tr>
      <w:tr w:rsidR="00603DB6" w:rsidRPr="003E2D48" w14:paraId="2C289B26" w14:textId="77777777" w:rsidTr="00AE406E">
        <w:tc>
          <w:tcPr>
            <w:tcW w:w="9026" w:type="dxa"/>
          </w:tcPr>
          <w:p w14:paraId="29A2F5AB" w14:textId="5AF563EC" w:rsidR="00603DB6" w:rsidRDefault="00603DB6">
            <w:pPr>
              <w:jc w:val="center"/>
              <w:rPr>
                <w:rFonts w:eastAsia="Times New Roman"/>
                <w:b/>
              </w:rPr>
            </w:pPr>
          </w:p>
          <w:p w14:paraId="13074BCC" w14:textId="65BF72ED" w:rsidR="001B3783" w:rsidRDefault="001B3783" w:rsidP="001B3783">
            <w:pPr>
              <w:jc w:val="both"/>
              <w:rPr>
                <w:rFonts w:eastAsia="Times New Roman"/>
                <w:b/>
              </w:rPr>
            </w:pPr>
            <w:r w:rsidRPr="00DE0B30">
              <w:rPr>
                <w:rFonts w:ascii="Times New Roman" w:hAnsi="Times New Roman" w:cs="Times New Roman"/>
                <w:b/>
                <w:bCs/>
                <w:lang w:val="en-GB" w:eastAsia="zh-CN"/>
              </w:rPr>
              <w:t xml:space="preserve">Observation </w:t>
            </w:r>
            <w:r>
              <w:rPr>
                <w:rFonts w:ascii="Times New Roman" w:hAnsi="Times New Roman" w:cs="Times New Roman"/>
                <w:b/>
                <w:bCs/>
                <w:lang w:val="en-GB" w:eastAsia="zh-CN"/>
              </w:rPr>
              <w:t>2</w:t>
            </w:r>
            <w:r w:rsidRPr="00DE0B30">
              <w:rPr>
                <w:rFonts w:ascii="Times New Roman" w:hAnsi="Times New Roman" w:cs="Times New Roman"/>
                <w:b/>
                <w:bCs/>
                <w:lang w:val="en-GB" w:eastAsia="zh-CN"/>
              </w:rPr>
              <w:t>: The maximum one</w:t>
            </w:r>
            <w:r w:rsidR="00983C34" w:rsidRPr="00DE0B30">
              <w:rPr>
                <w:rFonts w:ascii="Times New Roman" w:hAnsi="Times New Roman" w:cs="Times New Roman"/>
                <w:b/>
                <w:bCs/>
                <w:lang w:val="en-GB" w:eastAsia="zh-CN"/>
              </w:rPr>
              <w:t>-</w:t>
            </w:r>
            <w:r w:rsidRPr="00DE0B30">
              <w:rPr>
                <w:rFonts w:ascii="Times New Roman" w:hAnsi="Times New Roman" w:cs="Times New Roman"/>
                <w:b/>
                <w:bCs/>
                <w:lang w:val="en-GB" w:eastAsia="zh-CN"/>
              </w:rPr>
              <w:t>way  differential delay for LEO 600km,LEO 1200km and GEO scenarios are 0.</w:t>
            </w:r>
            <w:r>
              <w:rPr>
                <w:rFonts w:ascii="Times New Roman" w:hAnsi="Times New Roman" w:cs="Times New Roman"/>
                <w:b/>
                <w:bCs/>
                <w:lang w:val="en-GB" w:eastAsia="zh-CN"/>
              </w:rPr>
              <w:t>0575</w:t>
            </w:r>
            <w:r w:rsidRPr="00DE0B30">
              <w:rPr>
                <w:rFonts w:ascii="Times New Roman" w:hAnsi="Times New Roman" w:cs="Times New Roman"/>
                <w:b/>
                <w:bCs/>
                <w:lang w:val="en-GB" w:eastAsia="zh-CN"/>
              </w:rPr>
              <w:t xml:space="preserve"> ms,0.</w:t>
            </w:r>
            <w:r>
              <w:rPr>
                <w:rFonts w:ascii="Times New Roman" w:hAnsi="Times New Roman" w:cs="Times New Roman"/>
                <w:b/>
                <w:bCs/>
                <w:lang w:val="en-GB" w:eastAsia="zh-CN"/>
              </w:rPr>
              <w:t>115</w:t>
            </w:r>
            <w:r w:rsidRPr="00DE0B30">
              <w:rPr>
                <w:rFonts w:ascii="Times New Roman" w:hAnsi="Times New Roman" w:cs="Times New Roman"/>
                <w:b/>
                <w:bCs/>
                <w:lang w:val="en-GB" w:eastAsia="zh-CN"/>
              </w:rPr>
              <w:t xml:space="preserve"> ms and </w:t>
            </w:r>
            <w:r>
              <w:rPr>
                <w:rFonts w:ascii="Times New Roman" w:hAnsi="Times New Roman" w:cs="Times New Roman"/>
                <w:b/>
                <w:bCs/>
                <w:lang w:val="en-GB" w:eastAsia="zh-CN"/>
              </w:rPr>
              <w:t>0.357</w:t>
            </w:r>
            <w:r w:rsidRPr="00DE0B30">
              <w:rPr>
                <w:rFonts w:ascii="Times New Roman" w:hAnsi="Times New Roman" w:cs="Times New Roman"/>
                <w:b/>
                <w:bCs/>
                <w:lang w:val="en-GB" w:eastAsia="zh-CN"/>
              </w:rPr>
              <w:t xml:space="preserve"> ms respectively for Set 2 scenarios in </w:t>
            </w:r>
            <w:r>
              <w:rPr>
                <w:rFonts w:ascii="Times New Roman" w:hAnsi="Times New Roman" w:cs="Times New Roman"/>
                <w:b/>
                <w:bCs/>
                <w:lang w:val="en-GB" w:eastAsia="zh-CN"/>
              </w:rPr>
              <w:t>Ka</w:t>
            </w:r>
            <w:r w:rsidRPr="00DE0B30">
              <w:rPr>
                <w:rFonts w:ascii="Times New Roman" w:hAnsi="Times New Roman" w:cs="Times New Roman"/>
                <w:b/>
                <w:bCs/>
                <w:lang w:val="en-GB" w:eastAsia="zh-CN"/>
              </w:rPr>
              <w:t xml:space="preserve"> band </w:t>
            </w:r>
            <w:r>
              <w:rPr>
                <w:rFonts w:ascii="Times New Roman" w:hAnsi="Times New Roman" w:cs="Times New Roman"/>
                <w:b/>
                <w:bCs/>
                <w:lang w:val="en-GB" w:eastAsia="zh-CN"/>
              </w:rPr>
              <w:t>and the maximum one</w:t>
            </w:r>
            <w:r w:rsidR="00983C34">
              <w:rPr>
                <w:rFonts w:ascii="Times New Roman" w:hAnsi="Times New Roman" w:cs="Times New Roman"/>
                <w:b/>
                <w:bCs/>
                <w:lang w:val="en-GB" w:eastAsia="zh-CN"/>
              </w:rPr>
              <w:t>-</w:t>
            </w:r>
            <w:r>
              <w:rPr>
                <w:rFonts w:ascii="Times New Roman" w:hAnsi="Times New Roman" w:cs="Times New Roman"/>
                <w:b/>
                <w:bCs/>
                <w:lang w:val="en-GB" w:eastAsia="zh-CN"/>
              </w:rPr>
              <w:t>way residual frequency offset are 26.74 khz , 27.13 khz and 0.848 khz for LEO 600 km ,LEO 1200 km and GEO orbits respectively.</w:t>
            </w:r>
          </w:p>
          <w:p w14:paraId="6BB7720B" w14:textId="77777777" w:rsidR="004E4FDD" w:rsidRPr="007C7887" w:rsidRDefault="004E4FDD" w:rsidP="004E4FDD">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 xml:space="preserve">S band – Beam elongates with reducing elevation angle </w:t>
            </w:r>
          </w:p>
          <w:p w14:paraId="779EF06D" w14:textId="0E52D003" w:rsidR="004E4FDD" w:rsidRPr="007C7887" w:rsidRDefault="004E4FDD" w:rsidP="004E4FDD">
            <w:pPr>
              <w:spacing w:line="240" w:lineRule="auto"/>
              <w:ind w:firstLine="720"/>
              <w:jc w:val="both"/>
              <w:rPr>
                <w:rFonts w:ascii="Times New Roman" w:hAnsi="Times New Roman" w:cs="Times New Roman"/>
                <w:lang w:val="en-GB" w:eastAsia="zh-CN"/>
              </w:rPr>
            </w:pPr>
            <w:r w:rsidRPr="007C7887">
              <w:rPr>
                <w:rFonts w:ascii="Times New Roman" w:hAnsi="Times New Roman" w:cs="Times New Roman"/>
                <w:lang w:val="en-GB" w:eastAsia="zh-CN"/>
              </w:rPr>
              <w:t xml:space="preserve">In the previous section we considered fixed beam diameters for all elevation angles. The beam diameters which are defined for nadir beams is assumed for the farther beams too. Practically the beam diameters elongate as the elevation angle decreases  .The differential delay and residual doppler depends on the assumed beam diameters for different elevation angles hence we need to look at the elongation of beam diameters to get the worst-case scenario . The elevation  angle for cell edge UEs in the farther beams where the beam centre angles are given is adopted from the NB-IoT NTN TR 36.763 .The differential delay  for Scenario 1 with beam diameters elongating with reducing beam diameters for S band  is given below </w:t>
            </w:r>
          </w:p>
          <w:tbl>
            <w:tblPr>
              <w:tblStyle w:val="TableGrid"/>
              <w:tblW w:w="8383" w:type="dxa"/>
              <w:jc w:val="center"/>
              <w:tblLook w:val="04A0" w:firstRow="1" w:lastRow="0" w:firstColumn="1" w:lastColumn="0" w:noHBand="0" w:noVBand="1"/>
            </w:tblPr>
            <w:tblGrid>
              <w:gridCol w:w="892"/>
              <w:gridCol w:w="1206"/>
              <w:gridCol w:w="1652"/>
              <w:gridCol w:w="1622"/>
              <w:gridCol w:w="1563"/>
              <w:gridCol w:w="1448"/>
            </w:tblGrid>
            <w:tr w:rsidR="004E4FDD" w:rsidRPr="007C7887" w14:paraId="19C1E64D" w14:textId="77777777" w:rsidTr="00BC3625">
              <w:trPr>
                <w:trHeight w:val="1212"/>
                <w:jc w:val="center"/>
              </w:trPr>
              <w:tc>
                <w:tcPr>
                  <w:tcW w:w="892" w:type="dxa"/>
                  <w:noWrap/>
                  <w:hideMark/>
                </w:tcPr>
                <w:p w14:paraId="277A7D1C" w14:textId="77777777" w:rsidR="004E4FDD" w:rsidRPr="00A5610D" w:rsidRDefault="004E4FDD" w:rsidP="004E4FDD">
                  <w:pPr>
                    <w:jc w:val="center"/>
                    <w:rPr>
                      <w:rFonts w:ascii="Times New Roman" w:hAnsi="Times New Roman" w:cs="Times New Roman"/>
                      <w:b/>
                      <w:bCs/>
                      <w:sz w:val="20"/>
                      <w:szCs w:val="20"/>
                      <w:lang w:val="en-IN" w:eastAsia="zh-CN"/>
                    </w:rPr>
                  </w:pPr>
                </w:p>
                <w:p w14:paraId="0A752395" w14:textId="77777777" w:rsidR="005A283D" w:rsidRDefault="005A283D" w:rsidP="004E4FDD">
                  <w:pPr>
                    <w:jc w:val="center"/>
                    <w:rPr>
                      <w:rFonts w:ascii="Times New Roman" w:hAnsi="Times New Roman" w:cs="Times New Roman"/>
                      <w:b/>
                      <w:bCs/>
                      <w:sz w:val="20"/>
                      <w:szCs w:val="20"/>
                      <w:lang w:val="en-IN" w:eastAsia="zh-CN"/>
                    </w:rPr>
                  </w:pPr>
                </w:p>
                <w:p w14:paraId="211E6A39" w14:textId="72002415" w:rsidR="004E4FDD" w:rsidRPr="00A5610D" w:rsidRDefault="004E4FDD" w:rsidP="004E4FDD">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Orbit</w:t>
                  </w:r>
                </w:p>
              </w:tc>
              <w:tc>
                <w:tcPr>
                  <w:tcW w:w="1206" w:type="dxa"/>
                  <w:hideMark/>
                </w:tcPr>
                <w:p w14:paraId="198081CC" w14:textId="77777777" w:rsidR="005A283D" w:rsidRDefault="005A283D" w:rsidP="004E4FDD">
                  <w:pPr>
                    <w:jc w:val="center"/>
                    <w:rPr>
                      <w:rFonts w:ascii="Times New Roman" w:hAnsi="Times New Roman" w:cs="Times New Roman"/>
                      <w:b/>
                      <w:bCs/>
                      <w:sz w:val="20"/>
                      <w:szCs w:val="20"/>
                      <w:lang w:val="en-IN" w:eastAsia="zh-CN"/>
                    </w:rPr>
                  </w:pPr>
                </w:p>
                <w:p w14:paraId="26DDD863" w14:textId="4E43C8F0" w:rsidR="004E4FDD" w:rsidRPr="00A5610D" w:rsidRDefault="004E4FDD" w:rsidP="004E4FDD">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Beam Diameter</w:t>
                  </w:r>
                  <w:r w:rsidRPr="00A5610D">
                    <w:rPr>
                      <w:rFonts w:ascii="Times New Roman" w:hAnsi="Times New Roman" w:cs="Times New Roman"/>
                      <w:b/>
                      <w:bCs/>
                      <w:sz w:val="20"/>
                      <w:szCs w:val="20"/>
                      <w:lang w:val="en-IN" w:eastAsia="zh-CN"/>
                    </w:rPr>
                    <w:br/>
                    <w:t xml:space="preserve"> at Nadir</w:t>
                  </w:r>
                </w:p>
              </w:tc>
              <w:tc>
                <w:tcPr>
                  <w:tcW w:w="1652" w:type="dxa"/>
                  <w:hideMark/>
                </w:tcPr>
                <w:p w14:paraId="76D11C53" w14:textId="77777777" w:rsidR="005A283D" w:rsidRDefault="005A283D" w:rsidP="004E4FDD">
                  <w:pPr>
                    <w:jc w:val="center"/>
                    <w:rPr>
                      <w:rFonts w:ascii="Times New Roman" w:hAnsi="Times New Roman" w:cs="Times New Roman"/>
                      <w:b/>
                      <w:bCs/>
                      <w:sz w:val="20"/>
                      <w:szCs w:val="20"/>
                      <w:lang w:val="en-IN" w:eastAsia="zh-CN"/>
                    </w:rPr>
                  </w:pPr>
                </w:p>
                <w:p w14:paraId="27C312FA" w14:textId="4AE2B89C" w:rsidR="004E4FDD" w:rsidRPr="00A5610D" w:rsidRDefault="004E4FDD" w:rsidP="004E4FDD">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Elevation Angle at</w:t>
                  </w:r>
                  <w:r w:rsidRPr="00A5610D">
                    <w:rPr>
                      <w:rFonts w:ascii="Times New Roman" w:hAnsi="Times New Roman" w:cs="Times New Roman"/>
                      <w:b/>
                      <w:bCs/>
                      <w:sz w:val="20"/>
                      <w:szCs w:val="20"/>
                      <w:lang w:val="en-IN" w:eastAsia="zh-CN"/>
                    </w:rPr>
                    <w:br/>
                    <w:t xml:space="preserve"> Beam Centre</w:t>
                  </w:r>
                </w:p>
              </w:tc>
              <w:tc>
                <w:tcPr>
                  <w:tcW w:w="1622" w:type="dxa"/>
                  <w:hideMark/>
                </w:tcPr>
                <w:p w14:paraId="3AFB1AE6" w14:textId="77777777" w:rsidR="005A283D" w:rsidRDefault="005A283D" w:rsidP="005A283D">
                  <w:pPr>
                    <w:jc w:val="center"/>
                    <w:rPr>
                      <w:rFonts w:ascii="Times New Roman" w:hAnsi="Times New Roman" w:cs="Times New Roman"/>
                      <w:b/>
                      <w:bCs/>
                      <w:sz w:val="20"/>
                      <w:szCs w:val="20"/>
                      <w:lang w:val="en-IN" w:eastAsia="zh-CN"/>
                    </w:rPr>
                  </w:pPr>
                </w:p>
                <w:p w14:paraId="01BBBF77" w14:textId="400C829A" w:rsidR="004E4FDD" w:rsidRPr="00A5610D" w:rsidRDefault="004E4FDD" w:rsidP="005A283D">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 xml:space="preserve">Elevation Angle </w:t>
                  </w:r>
                  <w:r w:rsidRPr="00A5610D">
                    <w:rPr>
                      <w:rFonts w:ascii="Times New Roman" w:hAnsi="Times New Roman" w:cs="Times New Roman"/>
                      <w:b/>
                      <w:bCs/>
                      <w:sz w:val="20"/>
                      <w:szCs w:val="20"/>
                      <w:lang w:val="en-IN" w:eastAsia="zh-CN"/>
                    </w:rPr>
                    <w:br/>
                    <w:t>at Cell Edge</w:t>
                  </w:r>
                </w:p>
              </w:tc>
              <w:tc>
                <w:tcPr>
                  <w:tcW w:w="1563" w:type="dxa"/>
                  <w:hideMark/>
                </w:tcPr>
                <w:p w14:paraId="476BFC7B" w14:textId="77777777" w:rsidR="005A283D" w:rsidRDefault="004E4FDD" w:rsidP="004E4FDD">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 xml:space="preserve">Maximum </w:t>
                  </w:r>
                </w:p>
                <w:p w14:paraId="1AACE604" w14:textId="4F388C52" w:rsidR="004E4FDD" w:rsidRPr="00A5610D" w:rsidRDefault="004E4FDD" w:rsidP="004E4FDD">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 xml:space="preserve">Differential </w:t>
                  </w:r>
                  <w:r w:rsidR="006F2FDB">
                    <w:rPr>
                      <w:rFonts w:ascii="Times New Roman" w:hAnsi="Times New Roman" w:cs="Times New Roman"/>
                      <w:b/>
                      <w:bCs/>
                      <w:sz w:val="20"/>
                      <w:szCs w:val="20"/>
                      <w:lang w:val="en-IN" w:eastAsia="zh-CN"/>
                    </w:rPr>
                    <w:t xml:space="preserve"> one-way </w:t>
                  </w:r>
                  <w:r w:rsidRPr="00A5610D">
                    <w:rPr>
                      <w:rFonts w:ascii="Times New Roman" w:hAnsi="Times New Roman" w:cs="Times New Roman"/>
                      <w:b/>
                      <w:bCs/>
                      <w:sz w:val="20"/>
                      <w:szCs w:val="20"/>
                      <w:lang w:val="en-IN" w:eastAsia="zh-CN"/>
                    </w:rPr>
                    <w:t>Distance(km)</w:t>
                  </w:r>
                </w:p>
              </w:tc>
              <w:tc>
                <w:tcPr>
                  <w:tcW w:w="1448" w:type="dxa"/>
                  <w:hideMark/>
                </w:tcPr>
                <w:p w14:paraId="7600DA41" w14:textId="7FCBFA3C" w:rsidR="004E4FDD" w:rsidRPr="00A5610D" w:rsidRDefault="004E4FDD" w:rsidP="004E4FDD">
                  <w:pPr>
                    <w:jc w:val="center"/>
                    <w:rPr>
                      <w:rFonts w:ascii="Times New Roman" w:hAnsi="Times New Roman" w:cs="Times New Roman"/>
                      <w:b/>
                      <w:bCs/>
                      <w:sz w:val="20"/>
                      <w:szCs w:val="20"/>
                      <w:lang w:val="en-IN" w:eastAsia="zh-CN"/>
                    </w:rPr>
                  </w:pPr>
                  <w:r w:rsidRPr="00A5610D">
                    <w:rPr>
                      <w:rFonts w:ascii="Times New Roman" w:hAnsi="Times New Roman" w:cs="Times New Roman"/>
                      <w:b/>
                      <w:bCs/>
                      <w:sz w:val="20"/>
                      <w:szCs w:val="20"/>
                      <w:lang w:val="en-IN" w:eastAsia="zh-CN"/>
                    </w:rPr>
                    <w:t xml:space="preserve">Maximum Differential </w:t>
                  </w:r>
                  <w:r w:rsidR="006F2FDB">
                    <w:rPr>
                      <w:rFonts w:ascii="Times New Roman" w:hAnsi="Times New Roman" w:cs="Times New Roman"/>
                      <w:b/>
                      <w:bCs/>
                      <w:sz w:val="20"/>
                      <w:szCs w:val="20"/>
                      <w:lang w:val="en-IN" w:eastAsia="zh-CN"/>
                    </w:rPr>
                    <w:t xml:space="preserve"> one-way </w:t>
                  </w:r>
                  <w:r w:rsidRPr="00A5610D">
                    <w:rPr>
                      <w:rFonts w:ascii="Times New Roman" w:hAnsi="Times New Roman" w:cs="Times New Roman"/>
                      <w:b/>
                      <w:bCs/>
                      <w:sz w:val="20"/>
                      <w:szCs w:val="20"/>
                      <w:lang w:val="en-IN" w:eastAsia="zh-CN"/>
                    </w:rPr>
                    <w:t>Delay(ms)</w:t>
                  </w:r>
                </w:p>
              </w:tc>
            </w:tr>
            <w:tr w:rsidR="004E4FDD" w:rsidRPr="007C7887" w14:paraId="51E51559" w14:textId="77777777" w:rsidTr="00BC3625">
              <w:trPr>
                <w:trHeight w:val="299"/>
                <w:jc w:val="center"/>
              </w:trPr>
              <w:tc>
                <w:tcPr>
                  <w:tcW w:w="892" w:type="dxa"/>
                  <w:vMerge w:val="restart"/>
                  <w:noWrap/>
                  <w:hideMark/>
                </w:tcPr>
                <w:p w14:paraId="3EACE706" w14:textId="77777777" w:rsidR="004E4FDD" w:rsidRPr="00A5610D" w:rsidRDefault="004E4FDD" w:rsidP="004E4FDD">
                  <w:pPr>
                    <w:jc w:val="center"/>
                    <w:rPr>
                      <w:rFonts w:ascii="Times New Roman" w:hAnsi="Times New Roman" w:cs="Times New Roman"/>
                      <w:sz w:val="20"/>
                      <w:szCs w:val="20"/>
                      <w:lang w:val="en-IN" w:eastAsia="zh-CN"/>
                    </w:rPr>
                  </w:pPr>
                </w:p>
                <w:p w14:paraId="0A279CDC"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GSO</w:t>
                  </w:r>
                </w:p>
                <w:p w14:paraId="2CB968EF"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val="restart"/>
                  <w:noWrap/>
                  <w:hideMark/>
                </w:tcPr>
                <w:p w14:paraId="5FFB5776"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250 km </w:t>
                  </w:r>
                  <w:r w:rsidRPr="00A5610D">
                    <w:rPr>
                      <w:rFonts w:ascii="Times New Roman" w:hAnsi="Times New Roman" w:cs="Times New Roman"/>
                      <w:sz w:val="20"/>
                      <w:szCs w:val="20"/>
                      <w:lang w:val="en-IN" w:eastAsia="zh-CN"/>
                    </w:rPr>
                    <w:br/>
                    <w:t>(Set 1)</w:t>
                  </w:r>
                </w:p>
              </w:tc>
              <w:tc>
                <w:tcPr>
                  <w:tcW w:w="1652" w:type="dxa"/>
                  <w:noWrap/>
                  <w:hideMark/>
                </w:tcPr>
                <w:p w14:paraId="48574460"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56E6F00A"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88.67</w:t>
                  </w:r>
                </w:p>
              </w:tc>
              <w:tc>
                <w:tcPr>
                  <w:tcW w:w="1563" w:type="dxa"/>
                  <w:noWrap/>
                  <w:hideMark/>
                </w:tcPr>
                <w:p w14:paraId="74938F50" w14:textId="29B6E5FD" w:rsidR="004E4FDD" w:rsidRPr="00A5610D" w:rsidRDefault="00EF021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1.45</w:t>
                  </w:r>
                </w:p>
              </w:tc>
              <w:tc>
                <w:tcPr>
                  <w:tcW w:w="1448" w:type="dxa"/>
                  <w:noWrap/>
                  <w:hideMark/>
                </w:tcPr>
                <w:p w14:paraId="5BEDEE8A" w14:textId="62B36499"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0.00</w:t>
                  </w:r>
                  <w:r w:rsidR="00EF0217">
                    <w:rPr>
                      <w:rFonts w:ascii="Times New Roman" w:hAnsi="Times New Roman" w:cs="Times New Roman"/>
                      <w:sz w:val="20"/>
                      <w:szCs w:val="20"/>
                      <w:lang w:val="en-IN" w:eastAsia="zh-CN"/>
                    </w:rPr>
                    <w:t>48</w:t>
                  </w:r>
                </w:p>
              </w:tc>
            </w:tr>
            <w:tr w:rsidR="004E4FDD" w:rsidRPr="007C7887" w14:paraId="14B399EB" w14:textId="77777777" w:rsidTr="00BC3625">
              <w:trPr>
                <w:trHeight w:val="299"/>
                <w:jc w:val="center"/>
              </w:trPr>
              <w:tc>
                <w:tcPr>
                  <w:tcW w:w="892" w:type="dxa"/>
                  <w:vMerge/>
                  <w:hideMark/>
                </w:tcPr>
                <w:p w14:paraId="5C70E2C7"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hideMark/>
                </w:tcPr>
                <w:p w14:paraId="71B8D843" w14:textId="77777777" w:rsidR="004E4FDD" w:rsidRPr="00A5610D" w:rsidRDefault="004E4FDD" w:rsidP="004E4FDD">
                  <w:pPr>
                    <w:jc w:val="center"/>
                    <w:rPr>
                      <w:rFonts w:ascii="Times New Roman" w:hAnsi="Times New Roman" w:cs="Times New Roman"/>
                      <w:sz w:val="20"/>
                      <w:szCs w:val="20"/>
                      <w:lang w:val="en-IN" w:eastAsia="zh-CN"/>
                    </w:rPr>
                  </w:pPr>
                </w:p>
              </w:tc>
              <w:tc>
                <w:tcPr>
                  <w:tcW w:w="1652" w:type="dxa"/>
                  <w:noWrap/>
                  <w:hideMark/>
                </w:tcPr>
                <w:p w14:paraId="5B4D78BA"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12.5</w:t>
                  </w:r>
                </w:p>
              </w:tc>
              <w:tc>
                <w:tcPr>
                  <w:tcW w:w="1622" w:type="dxa"/>
                  <w:noWrap/>
                  <w:hideMark/>
                </w:tcPr>
                <w:p w14:paraId="461D511C" w14:textId="6676AAE9"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15</w:t>
                  </w:r>
                </w:p>
              </w:tc>
              <w:tc>
                <w:tcPr>
                  <w:tcW w:w="1563" w:type="dxa"/>
                  <w:noWrap/>
                  <w:hideMark/>
                </w:tcPr>
                <w:p w14:paraId="6DBD7B55" w14:textId="48A2499E" w:rsidR="004E4FDD" w:rsidRPr="00A5610D" w:rsidRDefault="00EF021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529</w:t>
                  </w:r>
                </w:p>
              </w:tc>
              <w:tc>
                <w:tcPr>
                  <w:tcW w:w="1448" w:type="dxa"/>
                  <w:noWrap/>
                  <w:hideMark/>
                </w:tcPr>
                <w:p w14:paraId="193155C1" w14:textId="0CCDB6F3" w:rsidR="004E4FDD" w:rsidRPr="00A5610D" w:rsidRDefault="00EF021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1.76</w:t>
                  </w:r>
                </w:p>
              </w:tc>
            </w:tr>
            <w:tr w:rsidR="004E4FDD" w:rsidRPr="007C7887" w14:paraId="068AA2CE" w14:textId="77777777" w:rsidTr="00BC3625">
              <w:trPr>
                <w:trHeight w:val="299"/>
                <w:jc w:val="center"/>
              </w:trPr>
              <w:tc>
                <w:tcPr>
                  <w:tcW w:w="892" w:type="dxa"/>
                  <w:vMerge/>
                  <w:noWrap/>
                  <w:hideMark/>
                </w:tcPr>
                <w:p w14:paraId="492486D1"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val="restart"/>
                  <w:noWrap/>
                  <w:hideMark/>
                </w:tcPr>
                <w:p w14:paraId="1954CD7B"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450 km </w:t>
                  </w:r>
                  <w:r w:rsidRPr="00A5610D">
                    <w:rPr>
                      <w:rFonts w:ascii="Times New Roman" w:hAnsi="Times New Roman" w:cs="Times New Roman"/>
                      <w:sz w:val="20"/>
                      <w:szCs w:val="20"/>
                      <w:lang w:val="en-IN" w:eastAsia="zh-CN"/>
                    </w:rPr>
                    <w:br/>
                    <w:t>(Set 2)</w:t>
                  </w:r>
                </w:p>
              </w:tc>
              <w:tc>
                <w:tcPr>
                  <w:tcW w:w="1652" w:type="dxa"/>
                  <w:noWrap/>
                  <w:hideMark/>
                </w:tcPr>
                <w:p w14:paraId="655B9B15"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065965B3"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88</w:t>
                  </w:r>
                </w:p>
              </w:tc>
              <w:tc>
                <w:tcPr>
                  <w:tcW w:w="1563" w:type="dxa"/>
                  <w:noWrap/>
                  <w:hideMark/>
                </w:tcPr>
                <w:p w14:paraId="2E9F3B2D" w14:textId="01EC70F3" w:rsidR="004E4FDD" w:rsidRPr="00A5610D" w:rsidRDefault="00EF0217"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3.29</w:t>
                  </w:r>
                </w:p>
              </w:tc>
              <w:tc>
                <w:tcPr>
                  <w:tcW w:w="1448" w:type="dxa"/>
                  <w:noWrap/>
                  <w:hideMark/>
                </w:tcPr>
                <w:p w14:paraId="2DADFB33" w14:textId="76ACE984"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w:t>
                  </w:r>
                  <w:r w:rsidR="00EF0217">
                    <w:rPr>
                      <w:rFonts w:ascii="Times New Roman" w:hAnsi="Times New Roman" w:cs="Times New Roman"/>
                      <w:sz w:val="20"/>
                      <w:szCs w:val="20"/>
                      <w:lang w:val="en-IN" w:eastAsia="zh-CN"/>
                    </w:rPr>
                    <w:t>109</w:t>
                  </w:r>
                </w:p>
              </w:tc>
            </w:tr>
            <w:tr w:rsidR="004E4FDD" w:rsidRPr="007C7887" w14:paraId="142E29F6" w14:textId="77777777" w:rsidTr="00BC3625">
              <w:trPr>
                <w:trHeight w:val="299"/>
                <w:jc w:val="center"/>
              </w:trPr>
              <w:tc>
                <w:tcPr>
                  <w:tcW w:w="892" w:type="dxa"/>
                  <w:vMerge/>
                  <w:hideMark/>
                </w:tcPr>
                <w:p w14:paraId="0F94730F"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hideMark/>
                </w:tcPr>
                <w:p w14:paraId="4D0EBF18" w14:textId="77777777" w:rsidR="004E4FDD" w:rsidRPr="00A5610D" w:rsidRDefault="004E4FDD" w:rsidP="004E4FDD">
                  <w:pPr>
                    <w:jc w:val="center"/>
                    <w:rPr>
                      <w:rFonts w:ascii="Times New Roman" w:hAnsi="Times New Roman" w:cs="Times New Roman"/>
                      <w:sz w:val="20"/>
                      <w:szCs w:val="20"/>
                      <w:lang w:val="en-IN" w:eastAsia="zh-CN"/>
                    </w:rPr>
                  </w:pPr>
                </w:p>
              </w:tc>
              <w:tc>
                <w:tcPr>
                  <w:tcW w:w="1652" w:type="dxa"/>
                  <w:noWrap/>
                  <w:hideMark/>
                </w:tcPr>
                <w:p w14:paraId="49C5E1D9"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12.5</w:t>
                  </w:r>
                </w:p>
              </w:tc>
              <w:tc>
                <w:tcPr>
                  <w:tcW w:w="1622" w:type="dxa"/>
                  <w:noWrap/>
                  <w:hideMark/>
                </w:tcPr>
                <w:p w14:paraId="47760B69" w14:textId="78E5A1B4"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1</w:t>
                  </w:r>
                  <w:r w:rsidR="006F2FDB">
                    <w:rPr>
                      <w:rFonts w:ascii="Times New Roman" w:hAnsi="Times New Roman" w:cs="Times New Roman"/>
                      <w:sz w:val="20"/>
                      <w:szCs w:val="20"/>
                      <w:lang w:val="en-IN" w:eastAsia="zh-CN"/>
                    </w:rPr>
                    <w:t>8</w:t>
                  </w:r>
                </w:p>
              </w:tc>
              <w:tc>
                <w:tcPr>
                  <w:tcW w:w="1563" w:type="dxa"/>
                  <w:noWrap/>
                  <w:hideMark/>
                </w:tcPr>
                <w:p w14:paraId="16A0A339" w14:textId="07DF8580" w:rsidR="004E4FDD" w:rsidRPr="00A5610D" w:rsidRDefault="00A43D40" w:rsidP="001B3783">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1039</w:t>
                  </w:r>
                </w:p>
              </w:tc>
              <w:tc>
                <w:tcPr>
                  <w:tcW w:w="1448" w:type="dxa"/>
                  <w:noWrap/>
                  <w:hideMark/>
                </w:tcPr>
                <w:p w14:paraId="2BA280A6" w14:textId="04C8572E" w:rsidR="004E4FDD" w:rsidRPr="00A5610D" w:rsidRDefault="001B3783"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3.46</w:t>
                  </w:r>
                </w:p>
              </w:tc>
            </w:tr>
            <w:tr w:rsidR="004E4FDD" w:rsidRPr="007C7887" w14:paraId="18B1CA89" w14:textId="77777777" w:rsidTr="00BC3625">
              <w:trPr>
                <w:trHeight w:val="299"/>
                <w:jc w:val="center"/>
              </w:trPr>
              <w:tc>
                <w:tcPr>
                  <w:tcW w:w="892" w:type="dxa"/>
                  <w:vMerge w:val="restart"/>
                  <w:hideMark/>
                </w:tcPr>
                <w:p w14:paraId="4A0C8B0C" w14:textId="77777777" w:rsidR="004E4FDD" w:rsidRPr="00A5610D" w:rsidRDefault="004E4FDD" w:rsidP="004E4FDD">
                  <w:pPr>
                    <w:jc w:val="center"/>
                    <w:rPr>
                      <w:rFonts w:ascii="Times New Roman" w:hAnsi="Times New Roman" w:cs="Times New Roman"/>
                      <w:sz w:val="20"/>
                      <w:szCs w:val="20"/>
                      <w:lang w:val="en-IN" w:eastAsia="zh-CN"/>
                    </w:rPr>
                  </w:pPr>
                </w:p>
                <w:p w14:paraId="5E3F2C8A"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LEO </w:t>
                  </w:r>
                  <w:r w:rsidRPr="00A5610D">
                    <w:rPr>
                      <w:rFonts w:ascii="Times New Roman" w:hAnsi="Times New Roman" w:cs="Times New Roman"/>
                      <w:sz w:val="20"/>
                      <w:szCs w:val="20"/>
                      <w:lang w:val="en-IN" w:eastAsia="zh-CN"/>
                    </w:rPr>
                    <w:br/>
                    <w:t>600 km</w:t>
                  </w:r>
                </w:p>
                <w:p w14:paraId="389C9A87"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val="restart"/>
                  <w:noWrap/>
                  <w:hideMark/>
                </w:tcPr>
                <w:p w14:paraId="6AE0F233"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50 km</w:t>
                  </w:r>
                  <w:r w:rsidRPr="00A5610D">
                    <w:rPr>
                      <w:rFonts w:ascii="Times New Roman" w:hAnsi="Times New Roman" w:cs="Times New Roman"/>
                      <w:sz w:val="20"/>
                      <w:szCs w:val="20"/>
                      <w:lang w:val="en-IN" w:eastAsia="zh-CN"/>
                    </w:rPr>
                    <w:br/>
                    <w:t xml:space="preserve"> (Set 1)</w:t>
                  </w:r>
                </w:p>
              </w:tc>
              <w:tc>
                <w:tcPr>
                  <w:tcW w:w="1652" w:type="dxa"/>
                  <w:noWrap/>
                  <w:hideMark/>
                </w:tcPr>
                <w:p w14:paraId="52B88177"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0B4BA4A6"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87.38</w:t>
                  </w:r>
                </w:p>
              </w:tc>
              <w:tc>
                <w:tcPr>
                  <w:tcW w:w="1563" w:type="dxa"/>
                  <w:noWrap/>
                  <w:hideMark/>
                </w:tcPr>
                <w:p w14:paraId="6FF835CA" w14:textId="32AED097"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0.574</w:t>
                  </w:r>
                </w:p>
              </w:tc>
              <w:tc>
                <w:tcPr>
                  <w:tcW w:w="1448" w:type="dxa"/>
                  <w:noWrap/>
                  <w:hideMark/>
                </w:tcPr>
                <w:p w14:paraId="20347D25" w14:textId="62A8C590"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w:t>
                  </w:r>
                  <w:r w:rsidR="006F2FDB">
                    <w:rPr>
                      <w:rFonts w:ascii="Times New Roman" w:hAnsi="Times New Roman" w:cs="Times New Roman"/>
                      <w:sz w:val="20"/>
                      <w:szCs w:val="20"/>
                      <w:lang w:val="en-IN" w:eastAsia="zh-CN"/>
                    </w:rPr>
                    <w:t>0198</w:t>
                  </w:r>
                </w:p>
              </w:tc>
            </w:tr>
            <w:tr w:rsidR="004E4FDD" w:rsidRPr="007C7887" w14:paraId="254C364F" w14:textId="77777777" w:rsidTr="00BC3625">
              <w:trPr>
                <w:trHeight w:val="312"/>
                <w:jc w:val="center"/>
              </w:trPr>
              <w:tc>
                <w:tcPr>
                  <w:tcW w:w="892" w:type="dxa"/>
                  <w:vMerge/>
                  <w:hideMark/>
                </w:tcPr>
                <w:p w14:paraId="77B3B84B"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hideMark/>
                </w:tcPr>
                <w:p w14:paraId="44B1FCDF" w14:textId="77777777" w:rsidR="004E4FDD" w:rsidRPr="00A5610D" w:rsidRDefault="004E4FDD" w:rsidP="004E4FDD">
                  <w:pPr>
                    <w:jc w:val="center"/>
                    <w:rPr>
                      <w:rFonts w:ascii="Times New Roman" w:hAnsi="Times New Roman" w:cs="Times New Roman"/>
                      <w:sz w:val="20"/>
                      <w:szCs w:val="20"/>
                      <w:lang w:val="en-IN" w:eastAsia="zh-CN"/>
                    </w:rPr>
                  </w:pPr>
                </w:p>
              </w:tc>
              <w:tc>
                <w:tcPr>
                  <w:tcW w:w="1652" w:type="dxa"/>
                  <w:noWrap/>
                  <w:hideMark/>
                </w:tcPr>
                <w:p w14:paraId="7B3ED8F1"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35157EE7" w14:textId="731BB42D"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33.02</w:t>
                  </w:r>
                </w:p>
              </w:tc>
              <w:tc>
                <w:tcPr>
                  <w:tcW w:w="1563" w:type="dxa"/>
                  <w:noWrap/>
                  <w:hideMark/>
                </w:tcPr>
                <w:p w14:paraId="14B22662" w14:textId="0B291191"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158.4</w:t>
                  </w:r>
                </w:p>
              </w:tc>
              <w:tc>
                <w:tcPr>
                  <w:tcW w:w="1448" w:type="dxa"/>
                  <w:noWrap/>
                  <w:hideMark/>
                </w:tcPr>
                <w:p w14:paraId="11773580" w14:textId="54104CCF" w:rsidR="004E4FDD" w:rsidRPr="00A5610D" w:rsidRDefault="006F2FDB" w:rsidP="006F2FDB">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0.52</w:t>
                  </w:r>
                </w:p>
              </w:tc>
            </w:tr>
            <w:tr w:rsidR="004E4FDD" w:rsidRPr="007C7887" w14:paraId="0CFA09B1" w14:textId="77777777" w:rsidTr="00BC3625">
              <w:trPr>
                <w:trHeight w:val="299"/>
                <w:jc w:val="center"/>
              </w:trPr>
              <w:tc>
                <w:tcPr>
                  <w:tcW w:w="892" w:type="dxa"/>
                  <w:vMerge/>
                  <w:hideMark/>
                </w:tcPr>
                <w:p w14:paraId="77CC411F"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val="restart"/>
                  <w:noWrap/>
                  <w:hideMark/>
                </w:tcPr>
                <w:p w14:paraId="71EB4CF4"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 km</w:t>
                  </w:r>
                  <w:r w:rsidRPr="00A5610D">
                    <w:rPr>
                      <w:rFonts w:ascii="Times New Roman" w:hAnsi="Times New Roman" w:cs="Times New Roman"/>
                      <w:sz w:val="20"/>
                      <w:szCs w:val="20"/>
                      <w:lang w:val="en-IN" w:eastAsia="zh-CN"/>
                    </w:rPr>
                    <w:br/>
                    <w:t xml:space="preserve"> (Set 2)</w:t>
                  </w:r>
                </w:p>
              </w:tc>
              <w:tc>
                <w:tcPr>
                  <w:tcW w:w="1652" w:type="dxa"/>
                  <w:noWrap/>
                  <w:hideMark/>
                </w:tcPr>
                <w:p w14:paraId="6AF40EDF"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2FEB5FF2"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85.35</w:t>
                  </w:r>
                </w:p>
              </w:tc>
              <w:tc>
                <w:tcPr>
                  <w:tcW w:w="1563" w:type="dxa"/>
                  <w:noWrap/>
                  <w:hideMark/>
                </w:tcPr>
                <w:p w14:paraId="73CCA625" w14:textId="348A9EF8"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1.81</w:t>
                  </w:r>
                </w:p>
              </w:tc>
              <w:tc>
                <w:tcPr>
                  <w:tcW w:w="1448" w:type="dxa"/>
                  <w:noWrap/>
                  <w:hideMark/>
                </w:tcPr>
                <w:p w14:paraId="0D0ED47A" w14:textId="14F9C7FE"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w:t>
                  </w:r>
                  <w:r w:rsidR="006F2FDB">
                    <w:rPr>
                      <w:rFonts w:ascii="Times New Roman" w:hAnsi="Times New Roman" w:cs="Times New Roman"/>
                      <w:sz w:val="20"/>
                      <w:szCs w:val="20"/>
                      <w:lang w:val="en-IN" w:eastAsia="zh-CN"/>
                    </w:rPr>
                    <w:t>0605</w:t>
                  </w:r>
                </w:p>
              </w:tc>
            </w:tr>
            <w:tr w:rsidR="004E4FDD" w:rsidRPr="007C7887" w14:paraId="5D181E5B" w14:textId="77777777" w:rsidTr="00BC3625">
              <w:trPr>
                <w:trHeight w:val="312"/>
                <w:jc w:val="center"/>
              </w:trPr>
              <w:tc>
                <w:tcPr>
                  <w:tcW w:w="892" w:type="dxa"/>
                  <w:vMerge/>
                  <w:hideMark/>
                </w:tcPr>
                <w:p w14:paraId="6F5275B5"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hideMark/>
                </w:tcPr>
                <w:p w14:paraId="497A999D" w14:textId="77777777" w:rsidR="004E4FDD" w:rsidRPr="00A5610D" w:rsidRDefault="004E4FDD" w:rsidP="004E4FDD">
                  <w:pPr>
                    <w:jc w:val="center"/>
                    <w:rPr>
                      <w:rFonts w:ascii="Times New Roman" w:hAnsi="Times New Roman" w:cs="Times New Roman"/>
                      <w:sz w:val="20"/>
                      <w:szCs w:val="20"/>
                      <w:lang w:val="en-IN" w:eastAsia="zh-CN"/>
                    </w:rPr>
                  </w:pPr>
                </w:p>
              </w:tc>
              <w:tc>
                <w:tcPr>
                  <w:tcW w:w="1652" w:type="dxa"/>
                  <w:noWrap/>
                  <w:hideMark/>
                </w:tcPr>
                <w:p w14:paraId="7F63F56C"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38CB24D3"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23.8</w:t>
                  </w:r>
                </w:p>
              </w:tc>
              <w:tc>
                <w:tcPr>
                  <w:tcW w:w="1563" w:type="dxa"/>
                  <w:noWrap/>
                  <w:hideMark/>
                </w:tcPr>
                <w:p w14:paraId="64507E67" w14:textId="47A81164"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353.3</w:t>
                  </w:r>
                </w:p>
              </w:tc>
              <w:tc>
                <w:tcPr>
                  <w:tcW w:w="1448" w:type="dxa"/>
                  <w:noWrap/>
                  <w:hideMark/>
                </w:tcPr>
                <w:p w14:paraId="7F0E27C1" w14:textId="2BBF56DA"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1.18</w:t>
                  </w:r>
                </w:p>
              </w:tc>
            </w:tr>
            <w:tr w:rsidR="004E4FDD" w:rsidRPr="007C7887" w14:paraId="140D9644" w14:textId="77777777" w:rsidTr="00BC3625">
              <w:trPr>
                <w:trHeight w:val="299"/>
                <w:jc w:val="center"/>
              </w:trPr>
              <w:tc>
                <w:tcPr>
                  <w:tcW w:w="892" w:type="dxa"/>
                  <w:vMerge w:val="restart"/>
                  <w:hideMark/>
                </w:tcPr>
                <w:p w14:paraId="01518405"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LEO</w:t>
                  </w:r>
                  <w:r w:rsidRPr="00A5610D">
                    <w:rPr>
                      <w:rFonts w:ascii="Times New Roman" w:hAnsi="Times New Roman" w:cs="Times New Roman"/>
                      <w:sz w:val="20"/>
                      <w:szCs w:val="20"/>
                      <w:lang w:val="en-IN" w:eastAsia="zh-CN"/>
                    </w:rPr>
                    <w:br/>
                    <w:t>1200 km</w:t>
                  </w:r>
                </w:p>
                <w:p w14:paraId="2F426A11"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val="restart"/>
                  <w:noWrap/>
                  <w:hideMark/>
                </w:tcPr>
                <w:p w14:paraId="21EBD523"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 km</w:t>
                  </w:r>
                  <w:r w:rsidRPr="00A5610D">
                    <w:rPr>
                      <w:rFonts w:ascii="Times New Roman" w:hAnsi="Times New Roman" w:cs="Times New Roman"/>
                      <w:sz w:val="20"/>
                      <w:szCs w:val="20"/>
                      <w:lang w:val="en-IN" w:eastAsia="zh-CN"/>
                    </w:rPr>
                    <w:br/>
                    <w:t xml:space="preserve"> (Set 1)</w:t>
                  </w:r>
                </w:p>
              </w:tc>
              <w:tc>
                <w:tcPr>
                  <w:tcW w:w="1652" w:type="dxa"/>
                  <w:noWrap/>
                  <w:hideMark/>
                </w:tcPr>
                <w:p w14:paraId="6F5C5F37"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45BDABB7"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87.44</w:t>
                  </w:r>
                </w:p>
              </w:tc>
              <w:tc>
                <w:tcPr>
                  <w:tcW w:w="1563" w:type="dxa"/>
                  <w:noWrap/>
                  <w:hideMark/>
                </w:tcPr>
                <w:p w14:paraId="18716EEA" w14:textId="3049D3BC"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1.01</w:t>
                  </w:r>
                </w:p>
              </w:tc>
              <w:tc>
                <w:tcPr>
                  <w:tcW w:w="1448" w:type="dxa"/>
                  <w:noWrap/>
                  <w:hideMark/>
                </w:tcPr>
                <w:p w14:paraId="52B8BBE8" w14:textId="39413B70"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w:t>
                  </w:r>
                  <w:r w:rsidR="006F2FDB">
                    <w:rPr>
                      <w:rFonts w:ascii="Times New Roman" w:hAnsi="Times New Roman" w:cs="Times New Roman"/>
                      <w:sz w:val="20"/>
                      <w:szCs w:val="20"/>
                      <w:lang w:val="en-IN" w:eastAsia="zh-CN"/>
                    </w:rPr>
                    <w:t>0036</w:t>
                  </w:r>
                </w:p>
              </w:tc>
            </w:tr>
            <w:tr w:rsidR="004E4FDD" w:rsidRPr="007C7887" w14:paraId="7991BA90" w14:textId="77777777" w:rsidTr="00BC3625">
              <w:trPr>
                <w:trHeight w:val="299"/>
                <w:jc w:val="center"/>
              </w:trPr>
              <w:tc>
                <w:tcPr>
                  <w:tcW w:w="892" w:type="dxa"/>
                  <w:vMerge/>
                  <w:hideMark/>
                </w:tcPr>
                <w:p w14:paraId="684A6027"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hideMark/>
                </w:tcPr>
                <w:p w14:paraId="0857B3E1" w14:textId="77777777" w:rsidR="004E4FDD" w:rsidRPr="00A5610D" w:rsidRDefault="004E4FDD" w:rsidP="004E4FDD">
                  <w:pPr>
                    <w:jc w:val="center"/>
                    <w:rPr>
                      <w:rFonts w:ascii="Times New Roman" w:hAnsi="Times New Roman" w:cs="Times New Roman"/>
                      <w:sz w:val="20"/>
                      <w:szCs w:val="20"/>
                      <w:lang w:val="en-IN" w:eastAsia="zh-CN"/>
                    </w:rPr>
                  </w:pPr>
                </w:p>
              </w:tc>
              <w:tc>
                <w:tcPr>
                  <w:tcW w:w="1652" w:type="dxa"/>
                  <w:noWrap/>
                  <w:hideMark/>
                </w:tcPr>
                <w:p w14:paraId="279C6DF2"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3732A106"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26.27</w:t>
                  </w:r>
                </w:p>
              </w:tc>
              <w:tc>
                <w:tcPr>
                  <w:tcW w:w="1563" w:type="dxa"/>
                  <w:noWrap/>
                  <w:hideMark/>
                </w:tcPr>
                <w:p w14:paraId="2C58414B" w14:textId="29595E91" w:rsidR="004E4FDD" w:rsidRPr="00A5610D" w:rsidRDefault="006F2FDB"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298.75</w:t>
                  </w:r>
                </w:p>
              </w:tc>
              <w:tc>
                <w:tcPr>
                  <w:tcW w:w="1448" w:type="dxa"/>
                  <w:noWrap/>
                  <w:hideMark/>
                </w:tcPr>
                <w:p w14:paraId="50CD931E" w14:textId="11D58FA0" w:rsidR="004E4FDD" w:rsidRPr="00A5610D" w:rsidRDefault="006F2FDB" w:rsidP="006F2FDB">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0.995</w:t>
                  </w:r>
                </w:p>
              </w:tc>
            </w:tr>
            <w:tr w:rsidR="004E4FDD" w:rsidRPr="007C7887" w14:paraId="7DBCE21E" w14:textId="77777777" w:rsidTr="00BC3625">
              <w:trPr>
                <w:trHeight w:val="299"/>
                <w:jc w:val="center"/>
              </w:trPr>
              <w:tc>
                <w:tcPr>
                  <w:tcW w:w="892" w:type="dxa"/>
                  <w:vMerge/>
                  <w:hideMark/>
                </w:tcPr>
                <w:p w14:paraId="66AF3041"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val="restart"/>
                  <w:noWrap/>
                  <w:hideMark/>
                </w:tcPr>
                <w:p w14:paraId="69DB16E3"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 xml:space="preserve">190 km </w:t>
                  </w:r>
                  <w:r w:rsidRPr="00A5610D">
                    <w:rPr>
                      <w:rFonts w:ascii="Times New Roman" w:hAnsi="Times New Roman" w:cs="Times New Roman"/>
                      <w:sz w:val="20"/>
                      <w:szCs w:val="20"/>
                      <w:lang w:val="en-IN" w:eastAsia="zh-CN"/>
                    </w:rPr>
                    <w:br/>
                    <w:t>(Set 2)</w:t>
                  </w:r>
                </w:p>
              </w:tc>
              <w:tc>
                <w:tcPr>
                  <w:tcW w:w="1652" w:type="dxa"/>
                  <w:noWrap/>
                  <w:hideMark/>
                </w:tcPr>
                <w:p w14:paraId="1509E42D"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90</w:t>
                  </w:r>
                </w:p>
              </w:tc>
              <w:tc>
                <w:tcPr>
                  <w:tcW w:w="1622" w:type="dxa"/>
                  <w:noWrap/>
                  <w:hideMark/>
                </w:tcPr>
                <w:p w14:paraId="3783406E"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84.61</w:t>
                  </w:r>
                </w:p>
              </w:tc>
              <w:tc>
                <w:tcPr>
                  <w:tcW w:w="1563" w:type="dxa"/>
                  <w:noWrap/>
                  <w:hideMark/>
                </w:tcPr>
                <w:p w14:paraId="414B8AA3" w14:textId="2E899600" w:rsidR="004E4FDD" w:rsidRPr="00A5610D" w:rsidRDefault="005C2CDE"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4.48</w:t>
                  </w:r>
                </w:p>
              </w:tc>
              <w:tc>
                <w:tcPr>
                  <w:tcW w:w="1448" w:type="dxa"/>
                  <w:noWrap/>
                  <w:hideMark/>
                </w:tcPr>
                <w:p w14:paraId="0A125E6B" w14:textId="7603433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0.0</w:t>
                  </w:r>
                  <w:r w:rsidR="005C2CDE">
                    <w:rPr>
                      <w:rFonts w:ascii="Times New Roman" w:hAnsi="Times New Roman" w:cs="Times New Roman"/>
                      <w:sz w:val="20"/>
                      <w:szCs w:val="20"/>
                      <w:lang w:val="en-IN" w:eastAsia="zh-CN"/>
                    </w:rPr>
                    <w:t>145</w:t>
                  </w:r>
                </w:p>
              </w:tc>
            </w:tr>
            <w:tr w:rsidR="004E4FDD" w:rsidRPr="007C7887" w14:paraId="48FF71D8" w14:textId="77777777" w:rsidTr="00BC3625">
              <w:trPr>
                <w:trHeight w:val="312"/>
                <w:jc w:val="center"/>
              </w:trPr>
              <w:tc>
                <w:tcPr>
                  <w:tcW w:w="892" w:type="dxa"/>
                  <w:vMerge/>
                  <w:hideMark/>
                </w:tcPr>
                <w:p w14:paraId="523BA264" w14:textId="77777777" w:rsidR="004E4FDD" w:rsidRPr="00A5610D" w:rsidRDefault="004E4FDD" w:rsidP="004E4FDD">
                  <w:pPr>
                    <w:jc w:val="center"/>
                    <w:rPr>
                      <w:rFonts w:ascii="Times New Roman" w:hAnsi="Times New Roman" w:cs="Times New Roman"/>
                      <w:sz w:val="20"/>
                      <w:szCs w:val="20"/>
                      <w:lang w:val="en-IN" w:eastAsia="zh-CN"/>
                    </w:rPr>
                  </w:pPr>
                </w:p>
              </w:tc>
              <w:tc>
                <w:tcPr>
                  <w:tcW w:w="1206" w:type="dxa"/>
                  <w:vMerge/>
                  <w:hideMark/>
                </w:tcPr>
                <w:p w14:paraId="54D1BC28" w14:textId="77777777" w:rsidR="004E4FDD" w:rsidRPr="00A5610D" w:rsidRDefault="004E4FDD" w:rsidP="004E4FDD">
                  <w:pPr>
                    <w:jc w:val="center"/>
                    <w:rPr>
                      <w:rFonts w:ascii="Times New Roman" w:hAnsi="Times New Roman" w:cs="Times New Roman"/>
                      <w:sz w:val="20"/>
                      <w:szCs w:val="20"/>
                      <w:lang w:val="en-IN" w:eastAsia="zh-CN"/>
                    </w:rPr>
                  </w:pPr>
                </w:p>
              </w:tc>
              <w:tc>
                <w:tcPr>
                  <w:tcW w:w="1652" w:type="dxa"/>
                  <w:noWrap/>
                  <w:hideMark/>
                </w:tcPr>
                <w:p w14:paraId="0D2C1E9B"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30</w:t>
                  </w:r>
                </w:p>
              </w:tc>
              <w:tc>
                <w:tcPr>
                  <w:tcW w:w="1622" w:type="dxa"/>
                  <w:noWrap/>
                  <w:hideMark/>
                </w:tcPr>
                <w:p w14:paraId="709ECC24" w14:textId="77777777" w:rsidR="004E4FDD" w:rsidRPr="00A5610D" w:rsidRDefault="004E4FDD" w:rsidP="004E4FDD">
                  <w:pPr>
                    <w:jc w:val="center"/>
                    <w:rPr>
                      <w:rFonts w:ascii="Times New Roman" w:hAnsi="Times New Roman" w:cs="Times New Roman"/>
                      <w:sz w:val="20"/>
                      <w:szCs w:val="20"/>
                      <w:lang w:val="en-IN" w:eastAsia="zh-CN"/>
                    </w:rPr>
                  </w:pPr>
                  <w:r w:rsidRPr="00A5610D">
                    <w:rPr>
                      <w:rFonts w:ascii="Times New Roman" w:hAnsi="Times New Roman" w:cs="Times New Roman"/>
                      <w:sz w:val="20"/>
                      <w:szCs w:val="20"/>
                      <w:lang w:val="en-IN" w:eastAsia="zh-CN"/>
                    </w:rPr>
                    <w:t>22.16</w:t>
                  </w:r>
                </w:p>
              </w:tc>
              <w:tc>
                <w:tcPr>
                  <w:tcW w:w="1563" w:type="dxa"/>
                  <w:noWrap/>
                  <w:hideMark/>
                </w:tcPr>
                <w:p w14:paraId="170A64E3" w14:textId="095B966C" w:rsidR="004E4FDD" w:rsidRPr="00A5610D" w:rsidRDefault="005C2CDE"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684</w:t>
                  </w:r>
                </w:p>
              </w:tc>
              <w:tc>
                <w:tcPr>
                  <w:tcW w:w="1448" w:type="dxa"/>
                  <w:noWrap/>
                  <w:hideMark/>
                </w:tcPr>
                <w:p w14:paraId="04CD09D9" w14:textId="100718C8" w:rsidR="004E4FDD" w:rsidRPr="00A5610D" w:rsidRDefault="005C2CDE" w:rsidP="004E4FD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2.24</w:t>
                  </w:r>
                </w:p>
              </w:tc>
            </w:tr>
          </w:tbl>
          <w:p w14:paraId="688407B5" w14:textId="6FF1F987" w:rsidR="004E4FDD" w:rsidRPr="002B3A4A" w:rsidRDefault="004E4FDD" w:rsidP="002B3A4A">
            <w:pPr>
              <w:spacing w:line="240" w:lineRule="auto"/>
              <w:jc w:val="both"/>
              <w:rPr>
                <w:rFonts w:ascii="Times New Roman" w:hAnsi="Times New Roman" w:cs="Times New Roman"/>
                <w:lang w:val="en-GB" w:eastAsia="zh-CN"/>
              </w:rPr>
            </w:pPr>
            <w:r>
              <w:rPr>
                <w:rFonts w:ascii="Times New Roman" w:hAnsi="Times New Roman" w:cs="Times New Roman"/>
                <w:b/>
                <w:bCs/>
                <w:lang w:val="en-GB" w:eastAsia="zh-CN"/>
              </w:rPr>
              <w:br/>
            </w:r>
            <w:r w:rsidRPr="007C7887">
              <w:rPr>
                <w:rFonts w:ascii="Times New Roman" w:hAnsi="Times New Roman" w:cs="Times New Roman"/>
                <w:lang w:val="en-GB" w:eastAsia="zh-CN"/>
              </w:rPr>
              <w:t xml:space="preserve">In the case of elongated beam diameters , the maximum residual doppler for each scenario and evaluation case will be same as fixed beam diameter case as the maximum residual doppler is defined </w:t>
            </w:r>
            <w:r w:rsidRPr="007C7887">
              <w:rPr>
                <w:rFonts w:ascii="Times New Roman" w:hAnsi="Times New Roman" w:cs="Times New Roman"/>
                <w:lang w:val="en-GB" w:eastAsia="zh-CN"/>
              </w:rPr>
              <w:lastRenderedPageBreak/>
              <w:t xml:space="preserve">by the nadir beam and the beam diameter for Nadir beams is same for fixed and elongated beam diameter case  </w:t>
            </w:r>
          </w:p>
        </w:tc>
      </w:tr>
    </w:tbl>
    <w:p w14:paraId="63843AAF" w14:textId="738682C9" w:rsidR="003E2D48" w:rsidRPr="006B6958" w:rsidRDefault="001B3783" w:rsidP="001B3783">
      <w:pPr>
        <w:pStyle w:val="B1"/>
        <w:ind w:left="0" w:firstLine="0"/>
        <w:jc w:val="both"/>
        <w:rPr>
          <w:b/>
          <w:bCs/>
          <w:sz w:val="24"/>
          <w:szCs w:val="24"/>
        </w:rPr>
      </w:pPr>
      <w:r w:rsidRPr="006B6958">
        <w:rPr>
          <w:b/>
          <w:bCs/>
          <w:sz w:val="22"/>
          <w:szCs w:val="22"/>
          <w:lang w:eastAsia="zh-CN"/>
        </w:rPr>
        <w:lastRenderedPageBreak/>
        <w:t xml:space="preserve">Observation </w:t>
      </w:r>
      <w:r w:rsidR="003851E6" w:rsidRPr="006B6958">
        <w:rPr>
          <w:b/>
          <w:bCs/>
          <w:sz w:val="22"/>
          <w:szCs w:val="22"/>
          <w:lang w:eastAsia="zh-CN"/>
        </w:rPr>
        <w:t>3</w:t>
      </w:r>
      <w:r w:rsidRPr="006B6958">
        <w:rPr>
          <w:b/>
          <w:bCs/>
          <w:sz w:val="22"/>
          <w:szCs w:val="22"/>
          <w:lang w:eastAsia="zh-CN"/>
        </w:rPr>
        <w:t>: The maximum one</w:t>
      </w:r>
      <w:r w:rsidR="00983C34" w:rsidRPr="006B6958">
        <w:rPr>
          <w:b/>
          <w:bCs/>
          <w:sz w:val="22"/>
          <w:szCs w:val="22"/>
          <w:lang w:eastAsia="zh-CN"/>
        </w:rPr>
        <w:t>-</w:t>
      </w:r>
      <w:r w:rsidRPr="006B6958">
        <w:rPr>
          <w:b/>
          <w:bCs/>
          <w:sz w:val="22"/>
          <w:szCs w:val="22"/>
          <w:lang w:eastAsia="zh-CN"/>
        </w:rPr>
        <w:t xml:space="preserve">way  differential delay for LEO 600km,LEO 1200km and GEO scenarios are </w:t>
      </w:r>
      <w:r w:rsidR="003851E6" w:rsidRPr="006B6958">
        <w:rPr>
          <w:b/>
          <w:bCs/>
          <w:sz w:val="22"/>
          <w:szCs w:val="22"/>
          <w:lang w:eastAsia="zh-CN"/>
        </w:rPr>
        <w:t>1.18</w:t>
      </w:r>
      <w:r w:rsidRPr="006B6958">
        <w:rPr>
          <w:b/>
          <w:bCs/>
          <w:sz w:val="22"/>
          <w:szCs w:val="22"/>
          <w:lang w:eastAsia="zh-CN"/>
        </w:rPr>
        <w:t xml:space="preserve"> ms,</w:t>
      </w:r>
      <w:r w:rsidR="003851E6" w:rsidRPr="006B6958">
        <w:rPr>
          <w:b/>
          <w:bCs/>
          <w:sz w:val="22"/>
          <w:szCs w:val="22"/>
          <w:lang w:eastAsia="zh-CN"/>
        </w:rPr>
        <w:t>2.24</w:t>
      </w:r>
      <w:r w:rsidRPr="006B6958">
        <w:rPr>
          <w:b/>
          <w:bCs/>
          <w:sz w:val="22"/>
          <w:szCs w:val="22"/>
          <w:lang w:eastAsia="zh-CN"/>
        </w:rPr>
        <w:t xml:space="preserve"> ms and </w:t>
      </w:r>
      <w:r w:rsidR="003851E6" w:rsidRPr="006B6958">
        <w:rPr>
          <w:b/>
          <w:bCs/>
          <w:sz w:val="22"/>
          <w:szCs w:val="22"/>
          <w:lang w:eastAsia="zh-CN"/>
        </w:rPr>
        <w:t>3.46</w:t>
      </w:r>
      <w:r w:rsidRPr="006B6958">
        <w:rPr>
          <w:b/>
          <w:bCs/>
          <w:sz w:val="22"/>
          <w:szCs w:val="22"/>
          <w:lang w:eastAsia="zh-CN"/>
        </w:rPr>
        <w:t xml:space="preserve"> ms respectively for Set 2 scenarios in S band</w:t>
      </w:r>
      <w:r w:rsidR="003851E6" w:rsidRPr="006B6958">
        <w:rPr>
          <w:b/>
          <w:bCs/>
          <w:sz w:val="22"/>
          <w:szCs w:val="22"/>
          <w:lang w:eastAsia="zh-CN"/>
        </w:rPr>
        <w:t xml:space="preserve"> considering the beam size increases with reducing elevation angle  </w:t>
      </w:r>
    </w:p>
    <w:p w14:paraId="0F0733F4" w14:textId="633EED57" w:rsidR="00226913" w:rsidRPr="007C7887" w:rsidRDefault="00226913" w:rsidP="00A02E13">
      <w:pPr>
        <w:pStyle w:val="Heading3"/>
        <w:numPr>
          <w:ilvl w:val="2"/>
          <w:numId w:val="5"/>
        </w:numPr>
        <w:spacing w:line="240" w:lineRule="auto"/>
        <w:jc w:val="both"/>
        <w:rPr>
          <w:rFonts w:ascii="Times New Roman" w:hAnsi="Times New Roman" w:cs="Times New Roman"/>
          <w:b/>
          <w:bCs/>
          <w:color w:val="auto"/>
          <w:lang w:val="en-GB" w:eastAsia="zh-CN"/>
        </w:rPr>
      </w:pPr>
      <w:r w:rsidRPr="007C7887">
        <w:rPr>
          <w:rFonts w:ascii="Times New Roman" w:hAnsi="Times New Roman" w:cs="Times New Roman"/>
          <w:b/>
          <w:bCs/>
          <w:color w:val="auto"/>
          <w:lang w:val="en-GB" w:eastAsia="zh-CN"/>
        </w:rPr>
        <w:t xml:space="preserve">Estimation of Differential Delay and Doppler – Scenario 2 </w:t>
      </w:r>
    </w:p>
    <w:p w14:paraId="13A7721E" w14:textId="68580E05" w:rsidR="00ED7246" w:rsidRDefault="00ED7246" w:rsidP="00CA7A94">
      <w:pPr>
        <w:spacing w:line="240" w:lineRule="auto"/>
        <w:ind w:firstLine="720"/>
        <w:jc w:val="both"/>
        <w:rPr>
          <w:rFonts w:ascii="Times New Roman" w:eastAsia="Batang" w:hAnsi="Times New Roman" w:cs="Times New Roman"/>
          <w:bCs/>
          <w:lang w:val="en-GB" w:eastAsia="zh-CN"/>
        </w:rPr>
      </w:pPr>
      <w:r w:rsidRPr="00245214">
        <w:rPr>
          <w:rFonts w:ascii="Times New Roman" w:eastAsia="Batang" w:hAnsi="Times New Roman" w:cs="Times New Roman"/>
          <w:bCs/>
          <w:lang w:val="en-GB" w:eastAsia="zh-CN"/>
        </w:rPr>
        <w:t xml:space="preserve">As per the agreements in RAN1#122, Scenario 2 addresses the condition where the User Equipment (UE) relies on previously acquired GNSS location information that has not been updated for a </w:t>
      </w:r>
      <w:r w:rsidRPr="00245214">
        <w:rPr>
          <w:rFonts w:ascii="Times New Roman" w:eastAsia="Batang" w:hAnsi="Times New Roman" w:cs="Times New Roman"/>
          <w:b/>
          <w:lang w:val="en-GB" w:eastAsia="zh-CN"/>
        </w:rPr>
        <w:t>time duration T</w:t>
      </w:r>
      <w:r w:rsidRPr="00245214">
        <w:rPr>
          <w:rFonts w:ascii="Times New Roman" w:eastAsia="Batang" w:hAnsi="Times New Roman" w:cs="Times New Roman"/>
          <w:bCs/>
          <w:lang w:val="en-GB" w:eastAsia="zh-CN"/>
        </w:rPr>
        <w:t>, resulting in degraded GNSS accuracy</w:t>
      </w:r>
      <w:r w:rsidR="000162CD">
        <w:rPr>
          <w:rFonts w:ascii="Times New Roman" w:eastAsia="Batang" w:hAnsi="Times New Roman" w:cs="Times New Roman"/>
          <w:bCs/>
          <w:lang w:val="en-GB" w:eastAsia="zh-CN"/>
        </w:rPr>
        <w:t xml:space="preserve"> as shown in the figure</w:t>
      </w:r>
      <w:r w:rsidRPr="00245214">
        <w:rPr>
          <w:rFonts w:ascii="Times New Roman" w:eastAsia="Batang" w:hAnsi="Times New Roman" w:cs="Times New Roman"/>
          <w:bCs/>
          <w:lang w:val="en-GB" w:eastAsia="zh-CN"/>
        </w:rPr>
        <w:t xml:space="preserve">. In this scenario, the UE uses the outdated GNSS data—valid as of T time units ago—for computing the UE-specific Timing Advance (TA) and for Doppler pre-compensation. </w:t>
      </w:r>
    </w:p>
    <w:p w14:paraId="6B1CDE84" w14:textId="77777777" w:rsidR="007B5C26" w:rsidRDefault="000162CD" w:rsidP="007B5C26">
      <w:pPr>
        <w:keepNext/>
        <w:spacing w:line="240" w:lineRule="auto"/>
        <w:ind w:firstLine="720"/>
      </w:pPr>
      <w:r w:rsidRPr="007C7887">
        <w:rPr>
          <w:rFonts w:ascii="Times New Roman" w:eastAsia="Batang" w:hAnsi="Times New Roman" w:cs="Times New Roman"/>
          <w:b/>
          <w:noProof/>
          <w:lang w:val="en-GB" w:eastAsia="zh-CN"/>
        </w:rPr>
        <w:drawing>
          <wp:inline distT="0" distB="0" distL="0" distR="0" wp14:anchorId="69330601" wp14:editId="2CAC01E4">
            <wp:extent cx="4779818" cy="240576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28413" cy="2430228"/>
                    </a:xfrm>
                    <a:prstGeom prst="rect">
                      <a:avLst/>
                    </a:prstGeom>
                  </pic:spPr>
                </pic:pic>
              </a:graphicData>
            </a:graphic>
          </wp:inline>
        </w:drawing>
      </w:r>
    </w:p>
    <w:p w14:paraId="760E7249" w14:textId="7516A1CE" w:rsidR="000162CD" w:rsidRDefault="007B5C26" w:rsidP="007B5C26">
      <w:pPr>
        <w:pStyle w:val="Caption"/>
        <w:jc w:val="center"/>
        <w:rPr>
          <w:rFonts w:ascii="Times New Roman" w:eastAsia="Batang" w:hAnsi="Times New Roman" w:cs="Times New Roman"/>
          <w:bCs/>
          <w:lang w:val="en-GB" w:eastAsia="zh-CN"/>
        </w:rPr>
      </w:pPr>
      <w:r>
        <w:t xml:space="preserve">Figure </w:t>
      </w:r>
      <w:r w:rsidR="00D543C0">
        <w:fldChar w:fldCharType="begin"/>
      </w:r>
      <w:r w:rsidR="00D543C0">
        <w:instrText xml:space="preserve"> SEQ Figure \* ARABIC </w:instrText>
      </w:r>
      <w:r w:rsidR="00D543C0">
        <w:fldChar w:fldCharType="separate"/>
      </w:r>
      <w:r w:rsidR="006B6958">
        <w:rPr>
          <w:noProof/>
        </w:rPr>
        <w:t>2</w:t>
      </w:r>
      <w:r w:rsidR="00D543C0">
        <w:rPr>
          <w:noProof/>
        </w:rPr>
        <w:fldChar w:fldCharType="end"/>
      </w:r>
      <w:r>
        <w:t>:GNSS Unavailability scenario 2</w:t>
      </w:r>
    </w:p>
    <w:p w14:paraId="57FA5289" w14:textId="60819C78" w:rsidR="000162CD" w:rsidRDefault="002A4780" w:rsidP="00CA7A94">
      <w:pPr>
        <w:spacing w:line="240" w:lineRule="auto"/>
        <w:ind w:firstLine="720"/>
        <w:jc w:val="both"/>
        <w:rPr>
          <w:rFonts w:ascii="Times New Roman" w:eastAsia="Batang" w:hAnsi="Times New Roman" w:cs="Times New Roman"/>
          <w:bCs/>
          <w:lang w:val="en-GB" w:eastAsia="zh-CN"/>
        </w:rPr>
      </w:pPr>
      <w:r>
        <w:rPr>
          <w:rFonts w:ascii="Times New Roman" w:eastAsia="Batang" w:hAnsi="Times New Roman" w:cs="Times New Roman"/>
          <w:bCs/>
          <w:lang w:val="en-GB" w:eastAsia="zh-CN"/>
        </w:rPr>
        <w:t xml:space="preserve">We evaluate the differential doppler and delay within the uncertainty area X km for different satellite scenarios </w:t>
      </w:r>
      <w:r w:rsidR="00A43D40">
        <w:rPr>
          <w:rFonts w:ascii="Times New Roman" w:eastAsia="Batang" w:hAnsi="Times New Roman" w:cs="Times New Roman"/>
          <w:bCs/>
          <w:lang w:val="en-GB" w:eastAsia="zh-CN"/>
        </w:rPr>
        <w:t>and the values are provided in the excel sheet attached with th</w:t>
      </w:r>
      <w:r w:rsidR="00B92244">
        <w:rPr>
          <w:rFonts w:ascii="Times New Roman" w:eastAsia="Batang" w:hAnsi="Times New Roman" w:cs="Times New Roman"/>
          <w:bCs/>
          <w:lang w:val="en-GB" w:eastAsia="zh-CN"/>
        </w:rPr>
        <w:t xml:space="preserve">is document </w:t>
      </w:r>
      <w:r w:rsidR="00105957">
        <w:rPr>
          <w:rFonts w:ascii="Times New Roman" w:eastAsia="Batang" w:hAnsi="Times New Roman" w:cs="Times New Roman"/>
          <w:bCs/>
          <w:lang w:val="en-GB" w:eastAsia="zh-CN"/>
        </w:rPr>
        <w:t>for the uncertainty area radius</w:t>
      </w:r>
      <w:r w:rsidR="00FC0C20">
        <w:rPr>
          <w:rFonts w:ascii="Times New Roman" w:eastAsia="Batang" w:hAnsi="Times New Roman" w:cs="Times New Roman"/>
          <w:bCs/>
          <w:lang w:val="en-GB" w:eastAsia="zh-CN"/>
        </w:rPr>
        <w:t xml:space="preserve"> </w:t>
      </w:r>
      <w:r w:rsidR="00105957">
        <w:rPr>
          <w:rFonts w:ascii="Times New Roman" w:eastAsia="Batang" w:hAnsi="Times New Roman" w:cs="Times New Roman"/>
          <w:bCs/>
          <w:lang w:val="en-GB" w:eastAsia="zh-CN"/>
        </w:rPr>
        <w:t>of 1,</w:t>
      </w:r>
      <w:r w:rsidR="00CA7A94">
        <w:rPr>
          <w:rFonts w:ascii="Times New Roman" w:eastAsia="Batang" w:hAnsi="Times New Roman" w:cs="Times New Roman"/>
          <w:bCs/>
          <w:lang w:val="en-GB" w:eastAsia="zh-CN"/>
        </w:rPr>
        <w:t xml:space="preserve"> </w:t>
      </w:r>
      <w:r w:rsidR="00105957">
        <w:rPr>
          <w:rFonts w:ascii="Times New Roman" w:eastAsia="Batang" w:hAnsi="Times New Roman" w:cs="Times New Roman"/>
          <w:bCs/>
          <w:lang w:val="en-GB" w:eastAsia="zh-CN"/>
        </w:rPr>
        <w:t>5,</w:t>
      </w:r>
      <w:r w:rsidR="00CA7A94">
        <w:rPr>
          <w:rFonts w:ascii="Times New Roman" w:eastAsia="Batang" w:hAnsi="Times New Roman" w:cs="Times New Roman"/>
          <w:bCs/>
          <w:lang w:val="en-GB" w:eastAsia="zh-CN"/>
        </w:rPr>
        <w:t xml:space="preserve"> </w:t>
      </w:r>
      <w:r w:rsidR="00105957">
        <w:rPr>
          <w:rFonts w:ascii="Times New Roman" w:eastAsia="Batang" w:hAnsi="Times New Roman" w:cs="Times New Roman"/>
          <w:bCs/>
          <w:lang w:val="en-GB" w:eastAsia="zh-CN"/>
        </w:rPr>
        <w:t>10 and 25 km for different LEO scenarios. The maximum differential delay values for minimum elevation angles</w:t>
      </w:r>
      <w:r w:rsidR="00CD3B9C">
        <w:rPr>
          <w:rFonts w:ascii="Times New Roman" w:eastAsia="Batang" w:hAnsi="Times New Roman" w:cs="Times New Roman"/>
          <w:bCs/>
          <w:lang w:val="en-GB" w:eastAsia="zh-CN"/>
        </w:rPr>
        <w:t>(30 and 12.5 for LEO and GEO Orbits respectively)</w:t>
      </w:r>
      <w:r w:rsidR="00105957">
        <w:rPr>
          <w:rFonts w:ascii="Times New Roman" w:eastAsia="Batang" w:hAnsi="Times New Roman" w:cs="Times New Roman"/>
          <w:bCs/>
          <w:lang w:val="en-GB" w:eastAsia="zh-CN"/>
        </w:rPr>
        <w:t xml:space="preserve"> are summarized in the following table </w:t>
      </w:r>
    </w:p>
    <w:p w14:paraId="462CF833" w14:textId="5FD5FE20" w:rsidR="00AF63BC" w:rsidRPr="00B16758" w:rsidRDefault="00562D88" w:rsidP="00646E72">
      <w:pPr>
        <w:spacing w:line="240" w:lineRule="auto"/>
        <w:jc w:val="both"/>
        <w:rPr>
          <w:rFonts w:ascii="Times New Roman" w:hAnsi="Times New Roman" w:cs="Times New Roman"/>
          <w:b/>
          <w:bCs/>
          <w:u w:val="single"/>
          <w:lang w:val="en-GB" w:eastAsia="zh-CN"/>
        </w:rPr>
      </w:pPr>
      <w:r>
        <w:rPr>
          <w:rFonts w:ascii="Times New Roman" w:hAnsi="Times New Roman" w:cs="Times New Roman"/>
          <w:lang w:val="en-GB" w:eastAsia="zh-CN"/>
        </w:rPr>
        <w:t>Maximum one</w:t>
      </w:r>
      <w:r w:rsidR="00983C34">
        <w:rPr>
          <w:rFonts w:ascii="Times New Roman" w:hAnsi="Times New Roman" w:cs="Times New Roman"/>
          <w:lang w:val="en-GB" w:eastAsia="zh-CN"/>
        </w:rPr>
        <w:t>-</w:t>
      </w:r>
      <w:r>
        <w:rPr>
          <w:rFonts w:ascii="Times New Roman" w:hAnsi="Times New Roman" w:cs="Times New Roman"/>
          <w:lang w:val="en-GB" w:eastAsia="zh-CN"/>
        </w:rPr>
        <w:t>way differential delay for minimum elevation angle in microseconds</w:t>
      </w:r>
    </w:p>
    <w:tbl>
      <w:tblPr>
        <w:tblStyle w:val="TableGrid"/>
        <w:tblW w:w="0" w:type="auto"/>
        <w:jc w:val="center"/>
        <w:tblLayout w:type="fixed"/>
        <w:tblLook w:val="04A0" w:firstRow="1" w:lastRow="0" w:firstColumn="1" w:lastColumn="0" w:noHBand="0" w:noVBand="1"/>
      </w:tblPr>
      <w:tblGrid>
        <w:gridCol w:w="1503"/>
        <w:gridCol w:w="1503"/>
        <w:gridCol w:w="1372"/>
        <w:gridCol w:w="1089"/>
        <w:gridCol w:w="1418"/>
      </w:tblGrid>
      <w:tr w:rsidR="00CD3B9C" w:rsidRPr="00852103" w14:paraId="57B4BF1F" w14:textId="68460A83">
        <w:trPr>
          <w:trHeight w:val="588"/>
          <w:jc w:val="center"/>
        </w:trPr>
        <w:tc>
          <w:tcPr>
            <w:tcW w:w="1503" w:type="dxa"/>
            <w:vMerge w:val="restart"/>
          </w:tcPr>
          <w:p w14:paraId="395FBC8B" w14:textId="77777777" w:rsidR="005243DB" w:rsidRDefault="005243DB" w:rsidP="003842D6">
            <w:pPr>
              <w:jc w:val="center"/>
              <w:rPr>
                <w:rFonts w:ascii="Times New Roman" w:hAnsi="Times New Roman" w:cs="Times New Roman"/>
                <w:b/>
                <w:bCs/>
                <w:sz w:val="20"/>
                <w:szCs w:val="20"/>
                <w:lang w:eastAsia="zh-CN"/>
              </w:rPr>
            </w:pPr>
          </w:p>
          <w:p w14:paraId="55622863" w14:textId="6491686B" w:rsidR="00CD3B9C" w:rsidRDefault="00CD3B9C" w:rsidP="003842D6">
            <w:pPr>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Band </w:t>
            </w:r>
          </w:p>
        </w:tc>
        <w:tc>
          <w:tcPr>
            <w:tcW w:w="1503" w:type="dxa"/>
            <w:vMerge w:val="restart"/>
          </w:tcPr>
          <w:p w14:paraId="40DFCB92" w14:textId="77777777" w:rsidR="005243DB" w:rsidRDefault="005243DB" w:rsidP="003842D6">
            <w:pPr>
              <w:jc w:val="center"/>
              <w:rPr>
                <w:rFonts w:ascii="Times New Roman" w:hAnsi="Times New Roman" w:cs="Times New Roman"/>
                <w:b/>
                <w:bCs/>
                <w:sz w:val="20"/>
                <w:szCs w:val="20"/>
                <w:lang w:eastAsia="zh-CN"/>
              </w:rPr>
            </w:pPr>
          </w:p>
          <w:p w14:paraId="491E497E" w14:textId="5B9A1335" w:rsidR="00CD3B9C" w:rsidRPr="00EB1F26" w:rsidRDefault="00CD3B9C" w:rsidP="003842D6">
            <w:pPr>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Orbit </w:t>
            </w:r>
          </w:p>
        </w:tc>
        <w:tc>
          <w:tcPr>
            <w:tcW w:w="3879" w:type="dxa"/>
            <w:gridSpan w:val="3"/>
            <w:hideMark/>
          </w:tcPr>
          <w:p w14:paraId="620E4151" w14:textId="74DD4AB0" w:rsidR="00CD3B9C" w:rsidRPr="00EB1F26" w:rsidRDefault="001D2725" w:rsidP="003842D6">
            <w:pPr>
              <w:jc w:val="center"/>
              <w:rPr>
                <w:rFonts w:ascii="Times New Roman" w:hAnsi="Times New Roman" w:cs="Times New Roman"/>
                <w:b/>
                <w:bCs/>
                <w:sz w:val="20"/>
                <w:szCs w:val="20"/>
                <w:lang w:eastAsia="zh-CN"/>
              </w:rPr>
            </w:pPr>
            <w:r>
              <w:rPr>
                <w:rFonts w:ascii="Times New Roman" w:hAnsi="Times New Roman" w:cs="Times New Roman"/>
                <w:b/>
                <w:bCs/>
                <w:sz w:val="20"/>
                <w:szCs w:val="20"/>
                <w:lang w:val="en-IN" w:eastAsia="zh-CN"/>
              </w:rPr>
              <w:t>Max one way differential delay(</w:t>
            </w:r>
            <w:r w:rsidR="002D2253">
              <w:rPr>
                <w:rFonts w:ascii="Times New Roman" w:hAnsi="Times New Roman" w:cs="Times New Roman"/>
                <w:b/>
                <w:bCs/>
                <w:sz w:val="20"/>
                <w:szCs w:val="20"/>
                <w:lang w:val="en-IN" w:eastAsia="zh-CN"/>
              </w:rPr>
              <w:t>u</w:t>
            </w:r>
            <w:r>
              <w:rPr>
                <w:rFonts w:ascii="Times New Roman" w:hAnsi="Times New Roman" w:cs="Times New Roman"/>
                <w:b/>
                <w:bCs/>
                <w:sz w:val="20"/>
                <w:szCs w:val="20"/>
                <w:lang w:val="en-IN" w:eastAsia="zh-CN"/>
              </w:rPr>
              <w:t>s) for</w:t>
            </w:r>
            <w:r w:rsidR="00CD3B9C">
              <w:rPr>
                <w:rFonts w:ascii="Times New Roman" w:hAnsi="Times New Roman" w:cs="Times New Roman"/>
                <w:b/>
                <w:bCs/>
                <w:sz w:val="20"/>
                <w:szCs w:val="20"/>
                <w:lang w:val="en-IN" w:eastAsia="zh-CN"/>
              </w:rPr>
              <w:br/>
              <w:t>Uncertainty Area Radius X</w:t>
            </w:r>
            <w:r>
              <w:rPr>
                <w:rFonts w:ascii="Times New Roman" w:hAnsi="Times New Roman" w:cs="Times New Roman"/>
                <w:b/>
                <w:bCs/>
                <w:sz w:val="20"/>
                <w:szCs w:val="20"/>
                <w:lang w:val="en-IN" w:eastAsia="zh-CN"/>
              </w:rPr>
              <w:t xml:space="preserve"> km</w:t>
            </w:r>
          </w:p>
        </w:tc>
      </w:tr>
      <w:tr w:rsidR="00CD3B9C" w:rsidRPr="00852103" w14:paraId="1EC5AAAE" w14:textId="57ECB8AF">
        <w:trPr>
          <w:trHeight w:val="276"/>
          <w:jc w:val="center"/>
        </w:trPr>
        <w:tc>
          <w:tcPr>
            <w:tcW w:w="1503" w:type="dxa"/>
            <w:vMerge/>
          </w:tcPr>
          <w:p w14:paraId="6DDE3CB0" w14:textId="77777777" w:rsidR="00CD3B9C" w:rsidRPr="00EB1F26" w:rsidRDefault="00CD3B9C" w:rsidP="003842D6">
            <w:pPr>
              <w:jc w:val="center"/>
              <w:rPr>
                <w:rFonts w:ascii="Times New Roman" w:hAnsi="Times New Roman" w:cs="Times New Roman"/>
                <w:sz w:val="20"/>
                <w:szCs w:val="20"/>
                <w:lang w:eastAsia="zh-CN"/>
              </w:rPr>
            </w:pPr>
          </w:p>
        </w:tc>
        <w:tc>
          <w:tcPr>
            <w:tcW w:w="1503" w:type="dxa"/>
            <w:vMerge/>
          </w:tcPr>
          <w:p w14:paraId="67CBD0B0" w14:textId="31B452EE" w:rsidR="00CD3B9C" w:rsidRPr="00EB1F26" w:rsidRDefault="00CD3B9C" w:rsidP="003842D6">
            <w:pPr>
              <w:jc w:val="center"/>
              <w:rPr>
                <w:rFonts w:ascii="Times New Roman" w:hAnsi="Times New Roman" w:cs="Times New Roman"/>
                <w:sz w:val="20"/>
                <w:szCs w:val="20"/>
                <w:lang w:eastAsia="zh-CN"/>
              </w:rPr>
            </w:pPr>
          </w:p>
        </w:tc>
        <w:tc>
          <w:tcPr>
            <w:tcW w:w="1372" w:type="dxa"/>
            <w:noWrap/>
            <w:hideMark/>
          </w:tcPr>
          <w:p w14:paraId="4C14FFB2" w14:textId="546F49AF" w:rsidR="00CD3B9C" w:rsidRPr="00C50515" w:rsidRDefault="00CD3B9C" w:rsidP="003842D6">
            <w:pPr>
              <w:jc w:val="center"/>
              <w:rPr>
                <w:rFonts w:ascii="Times New Roman" w:hAnsi="Times New Roman" w:cs="Times New Roman"/>
                <w:b/>
                <w:bCs/>
                <w:sz w:val="20"/>
                <w:szCs w:val="20"/>
                <w:lang w:val="en-IN" w:eastAsia="zh-CN"/>
              </w:rPr>
            </w:pPr>
            <w:r w:rsidRPr="00C50515">
              <w:rPr>
                <w:rFonts w:ascii="Times New Roman" w:hAnsi="Times New Roman" w:cs="Times New Roman"/>
                <w:b/>
                <w:bCs/>
                <w:sz w:val="20"/>
                <w:szCs w:val="20"/>
                <w:lang w:val="en-IN" w:eastAsia="zh-CN"/>
              </w:rPr>
              <w:t>1 km</w:t>
            </w:r>
          </w:p>
        </w:tc>
        <w:tc>
          <w:tcPr>
            <w:tcW w:w="1089" w:type="dxa"/>
          </w:tcPr>
          <w:p w14:paraId="76D67572" w14:textId="68336514" w:rsidR="00CD3B9C" w:rsidRPr="00C50515" w:rsidRDefault="00CD3B9C" w:rsidP="003842D6">
            <w:pPr>
              <w:jc w:val="center"/>
              <w:rPr>
                <w:rFonts w:ascii="Times New Roman" w:hAnsi="Times New Roman" w:cs="Times New Roman"/>
                <w:b/>
                <w:bCs/>
                <w:sz w:val="20"/>
                <w:szCs w:val="20"/>
                <w:lang w:eastAsia="zh-CN"/>
              </w:rPr>
            </w:pPr>
            <w:r w:rsidRPr="00C50515">
              <w:rPr>
                <w:rFonts w:ascii="Times New Roman" w:hAnsi="Times New Roman" w:cs="Times New Roman"/>
                <w:b/>
                <w:bCs/>
                <w:sz w:val="20"/>
                <w:szCs w:val="20"/>
                <w:lang w:eastAsia="zh-CN"/>
              </w:rPr>
              <w:t>10 km</w:t>
            </w:r>
          </w:p>
        </w:tc>
        <w:tc>
          <w:tcPr>
            <w:tcW w:w="1418" w:type="dxa"/>
          </w:tcPr>
          <w:p w14:paraId="2F75FFDF" w14:textId="4EA7D4E2" w:rsidR="00CD3B9C" w:rsidRPr="00C50515" w:rsidRDefault="00CD3B9C" w:rsidP="003842D6">
            <w:pPr>
              <w:jc w:val="center"/>
              <w:rPr>
                <w:rFonts w:ascii="Times New Roman" w:hAnsi="Times New Roman" w:cs="Times New Roman"/>
                <w:b/>
                <w:bCs/>
                <w:sz w:val="20"/>
                <w:szCs w:val="20"/>
                <w:lang w:eastAsia="zh-CN"/>
              </w:rPr>
            </w:pPr>
            <w:r w:rsidRPr="00C50515">
              <w:rPr>
                <w:rFonts w:ascii="Times New Roman" w:hAnsi="Times New Roman" w:cs="Times New Roman"/>
                <w:b/>
                <w:bCs/>
                <w:sz w:val="20"/>
                <w:szCs w:val="20"/>
                <w:lang w:eastAsia="zh-CN"/>
              </w:rPr>
              <w:t>25 km</w:t>
            </w:r>
          </w:p>
        </w:tc>
      </w:tr>
      <w:tr w:rsidR="00CD3B9C" w:rsidRPr="00852103" w14:paraId="2352AB29" w14:textId="5CE5CFDF">
        <w:trPr>
          <w:trHeight w:val="288"/>
          <w:jc w:val="center"/>
        </w:trPr>
        <w:tc>
          <w:tcPr>
            <w:tcW w:w="1503" w:type="dxa"/>
            <w:vMerge w:val="restart"/>
          </w:tcPr>
          <w:p w14:paraId="49C69E9E" w14:textId="77777777" w:rsidR="00CD3B9C" w:rsidRDefault="00CD3B9C" w:rsidP="00CD3B9C">
            <w:pPr>
              <w:jc w:val="center"/>
              <w:rPr>
                <w:rFonts w:ascii="Times New Roman" w:hAnsi="Times New Roman" w:cs="Times New Roman"/>
                <w:sz w:val="20"/>
                <w:szCs w:val="20"/>
                <w:lang w:eastAsia="zh-CN"/>
              </w:rPr>
            </w:pPr>
          </w:p>
          <w:p w14:paraId="6AFEAC19" w14:textId="279CEB93" w:rsidR="00CD3B9C" w:rsidRPr="00CD3B9C"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S band </w:t>
            </w:r>
          </w:p>
        </w:tc>
        <w:tc>
          <w:tcPr>
            <w:tcW w:w="1503" w:type="dxa"/>
          </w:tcPr>
          <w:p w14:paraId="7459933C" w14:textId="01CB300A" w:rsidR="00CD3B9C" w:rsidRPr="00EB1F26"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600</w:t>
            </w:r>
          </w:p>
        </w:tc>
        <w:tc>
          <w:tcPr>
            <w:tcW w:w="1372" w:type="dxa"/>
            <w:noWrap/>
          </w:tcPr>
          <w:p w14:paraId="20319B1F" w14:textId="40E25245" w:rsidR="00CD3B9C" w:rsidRPr="00EB1F26" w:rsidRDefault="00562D88" w:rsidP="00CD3B9C">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5.78</w:t>
            </w:r>
          </w:p>
        </w:tc>
        <w:tc>
          <w:tcPr>
            <w:tcW w:w="1089" w:type="dxa"/>
          </w:tcPr>
          <w:p w14:paraId="57387C7F" w14:textId="4BA98A34" w:rsidR="00CD3B9C" w:rsidRDefault="00562D88"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57.7</w:t>
            </w:r>
          </w:p>
        </w:tc>
        <w:tc>
          <w:tcPr>
            <w:tcW w:w="1418" w:type="dxa"/>
          </w:tcPr>
          <w:p w14:paraId="77649140" w14:textId="484DF4D0" w:rsidR="00CD3B9C" w:rsidRDefault="00562D88"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143</w:t>
            </w:r>
          </w:p>
        </w:tc>
      </w:tr>
      <w:tr w:rsidR="00CD3B9C" w:rsidRPr="00852103" w14:paraId="583D0FA3" w14:textId="68252C06">
        <w:trPr>
          <w:trHeight w:val="288"/>
          <w:jc w:val="center"/>
        </w:trPr>
        <w:tc>
          <w:tcPr>
            <w:tcW w:w="1503" w:type="dxa"/>
            <w:vMerge/>
          </w:tcPr>
          <w:p w14:paraId="451403D1" w14:textId="77777777" w:rsidR="00CD3B9C" w:rsidRPr="00EB1F26" w:rsidRDefault="00CD3B9C" w:rsidP="00CD3B9C">
            <w:pPr>
              <w:jc w:val="center"/>
              <w:rPr>
                <w:rFonts w:ascii="Times New Roman" w:hAnsi="Times New Roman" w:cs="Times New Roman"/>
                <w:sz w:val="20"/>
                <w:szCs w:val="20"/>
                <w:lang w:eastAsia="zh-CN"/>
              </w:rPr>
            </w:pPr>
          </w:p>
        </w:tc>
        <w:tc>
          <w:tcPr>
            <w:tcW w:w="1503" w:type="dxa"/>
          </w:tcPr>
          <w:p w14:paraId="5E4346A0" w14:textId="38A23820" w:rsidR="00CD3B9C" w:rsidRPr="00EB1F26"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1200</w:t>
            </w:r>
          </w:p>
        </w:tc>
        <w:tc>
          <w:tcPr>
            <w:tcW w:w="1372" w:type="dxa"/>
            <w:noWrap/>
          </w:tcPr>
          <w:p w14:paraId="357D0AED" w14:textId="2B21FE6A" w:rsidR="00CD3B9C" w:rsidRPr="00EB1F26" w:rsidRDefault="001C6CCA" w:rsidP="00CD3B9C">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5.77</w:t>
            </w:r>
          </w:p>
        </w:tc>
        <w:tc>
          <w:tcPr>
            <w:tcW w:w="1089" w:type="dxa"/>
          </w:tcPr>
          <w:p w14:paraId="64997B69" w14:textId="460466C4" w:rsidR="00CD3B9C" w:rsidRDefault="001C6CCA"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57.6</w:t>
            </w:r>
          </w:p>
        </w:tc>
        <w:tc>
          <w:tcPr>
            <w:tcW w:w="1418" w:type="dxa"/>
          </w:tcPr>
          <w:p w14:paraId="7516D20B" w14:textId="570D797E" w:rsidR="00CD3B9C" w:rsidRDefault="001C6CCA"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143.57</w:t>
            </w:r>
          </w:p>
        </w:tc>
      </w:tr>
      <w:tr w:rsidR="00CD3B9C" w:rsidRPr="00852103" w14:paraId="25D6410E" w14:textId="0784F778">
        <w:trPr>
          <w:trHeight w:val="288"/>
          <w:jc w:val="center"/>
        </w:trPr>
        <w:tc>
          <w:tcPr>
            <w:tcW w:w="1503" w:type="dxa"/>
            <w:vMerge/>
          </w:tcPr>
          <w:p w14:paraId="47741729" w14:textId="77777777" w:rsidR="00CD3B9C" w:rsidRPr="00EB1F26" w:rsidRDefault="00CD3B9C" w:rsidP="00CD3B9C">
            <w:pPr>
              <w:jc w:val="center"/>
              <w:rPr>
                <w:rFonts w:ascii="Times New Roman" w:hAnsi="Times New Roman" w:cs="Times New Roman"/>
                <w:sz w:val="20"/>
                <w:szCs w:val="20"/>
                <w:lang w:eastAsia="zh-CN"/>
              </w:rPr>
            </w:pPr>
          </w:p>
        </w:tc>
        <w:tc>
          <w:tcPr>
            <w:tcW w:w="1503" w:type="dxa"/>
          </w:tcPr>
          <w:p w14:paraId="58A63868" w14:textId="2C78C3EB" w:rsidR="00CD3B9C" w:rsidRPr="00EB1F26"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GEO</w:t>
            </w:r>
          </w:p>
        </w:tc>
        <w:tc>
          <w:tcPr>
            <w:tcW w:w="1372" w:type="dxa"/>
            <w:noWrap/>
          </w:tcPr>
          <w:p w14:paraId="398DD268" w14:textId="2946647A" w:rsidR="00CD3B9C" w:rsidRPr="00EB1F26" w:rsidRDefault="001C6CCA" w:rsidP="00CD3B9C">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6.51</w:t>
            </w:r>
          </w:p>
        </w:tc>
        <w:tc>
          <w:tcPr>
            <w:tcW w:w="1089" w:type="dxa"/>
          </w:tcPr>
          <w:p w14:paraId="4969EB03" w14:textId="1A8168FC" w:rsidR="00CD3B9C" w:rsidRDefault="001C6CCA"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65.1</w:t>
            </w:r>
          </w:p>
        </w:tc>
        <w:tc>
          <w:tcPr>
            <w:tcW w:w="1418" w:type="dxa"/>
          </w:tcPr>
          <w:p w14:paraId="131679A8" w14:textId="4DB31921" w:rsidR="00CD3B9C" w:rsidRDefault="001C6CCA"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163.6</w:t>
            </w:r>
          </w:p>
        </w:tc>
      </w:tr>
      <w:tr w:rsidR="00CD3B9C" w:rsidRPr="00852103" w14:paraId="1BEF1406" w14:textId="6045EB4F">
        <w:trPr>
          <w:trHeight w:val="288"/>
          <w:jc w:val="center"/>
        </w:trPr>
        <w:tc>
          <w:tcPr>
            <w:tcW w:w="1503" w:type="dxa"/>
            <w:vMerge w:val="restart"/>
          </w:tcPr>
          <w:p w14:paraId="0984A644" w14:textId="77777777" w:rsidR="00CD3B9C" w:rsidRDefault="00CD3B9C" w:rsidP="00CD3B9C">
            <w:pPr>
              <w:jc w:val="center"/>
              <w:rPr>
                <w:rFonts w:ascii="Times New Roman" w:hAnsi="Times New Roman" w:cs="Times New Roman"/>
                <w:sz w:val="20"/>
                <w:szCs w:val="20"/>
                <w:lang w:eastAsia="zh-CN"/>
              </w:rPr>
            </w:pPr>
          </w:p>
          <w:p w14:paraId="3C00E62B" w14:textId="06F71A27" w:rsidR="00CD3B9C" w:rsidRPr="00EB1F26"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Ka band </w:t>
            </w:r>
          </w:p>
        </w:tc>
        <w:tc>
          <w:tcPr>
            <w:tcW w:w="1503" w:type="dxa"/>
          </w:tcPr>
          <w:p w14:paraId="4914762E" w14:textId="6AB36417" w:rsidR="00CD3B9C" w:rsidRPr="00EB1F26"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600</w:t>
            </w:r>
          </w:p>
        </w:tc>
        <w:tc>
          <w:tcPr>
            <w:tcW w:w="1372" w:type="dxa"/>
            <w:noWrap/>
          </w:tcPr>
          <w:p w14:paraId="278A6C90" w14:textId="6AEDF6AD" w:rsidR="00CD3B9C" w:rsidRPr="00EB1F26" w:rsidRDefault="001C6CCA" w:rsidP="00CD3B9C">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5.78</w:t>
            </w:r>
          </w:p>
        </w:tc>
        <w:tc>
          <w:tcPr>
            <w:tcW w:w="1089" w:type="dxa"/>
          </w:tcPr>
          <w:p w14:paraId="15CD05ED" w14:textId="60D1CA5B" w:rsidR="00CD3B9C" w:rsidRPr="00EB1F26" w:rsidRDefault="001C6CCA"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57.6</w:t>
            </w:r>
          </w:p>
        </w:tc>
        <w:tc>
          <w:tcPr>
            <w:tcW w:w="1418" w:type="dxa"/>
          </w:tcPr>
          <w:p w14:paraId="75612843" w14:textId="4504CAC9" w:rsidR="00CD3B9C" w:rsidRPr="00EB1F26" w:rsidRDefault="001C6CCA"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143.29</w:t>
            </w:r>
          </w:p>
        </w:tc>
      </w:tr>
      <w:tr w:rsidR="00CD3B9C" w:rsidRPr="00852103" w14:paraId="0AE95302" w14:textId="2B528821">
        <w:trPr>
          <w:trHeight w:val="288"/>
          <w:jc w:val="center"/>
        </w:trPr>
        <w:tc>
          <w:tcPr>
            <w:tcW w:w="1503" w:type="dxa"/>
            <w:vMerge/>
          </w:tcPr>
          <w:p w14:paraId="2B0DE059" w14:textId="77777777" w:rsidR="00CD3B9C" w:rsidRPr="00EB1F26" w:rsidRDefault="00CD3B9C" w:rsidP="00CD3B9C">
            <w:pPr>
              <w:jc w:val="center"/>
              <w:rPr>
                <w:rFonts w:ascii="Times New Roman" w:hAnsi="Times New Roman" w:cs="Times New Roman"/>
                <w:sz w:val="20"/>
                <w:szCs w:val="20"/>
                <w:lang w:eastAsia="zh-CN"/>
              </w:rPr>
            </w:pPr>
          </w:p>
        </w:tc>
        <w:tc>
          <w:tcPr>
            <w:tcW w:w="1503" w:type="dxa"/>
          </w:tcPr>
          <w:p w14:paraId="66BED2BC" w14:textId="49104AD4" w:rsidR="00CD3B9C" w:rsidRPr="00EB1F26"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1200</w:t>
            </w:r>
          </w:p>
        </w:tc>
        <w:tc>
          <w:tcPr>
            <w:tcW w:w="1372" w:type="dxa"/>
            <w:noWrap/>
          </w:tcPr>
          <w:p w14:paraId="3DDFE393" w14:textId="04111DA8" w:rsidR="00CD3B9C" w:rsidRPr="00EB1F26" w:rsidRDefault="001C6CCA" w:rsidP="00CD3B9C">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5.78</w:t>
            </w:r>
          </w:p>
        </w:tc>
        <w:tc>
          <w:tcPr>
            <w:tcW w:w="1089" w:type="dxa"/>
          </w:tcPr>
          <w:p w14:paraId="5BA2A83E" w14:textId="4CF09CE5" w:rsidR="001C6CCA" w:rsidRPr="00EB1F26" w:rsidRDefault="001C6CCA" w:rsidP="001C6CCA">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57.8</w:t>
            </w:r>
          </w:p>
        </w:tc>
        <w:tc>
          <w:tcPr>
            <w:tcW w:w="1418" w:type="dxa"/>
          </w:tcPr>
          <w:p w14:paraId="183D2226" w14:textId="21DD6A86" w:rsidR="00CD3B9C" w:rsidRPr="00EB1F26" w:rsidRDefault="001C6CCA"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143.8</w:t>
            </w:r>
          </w:p>
        </w:tc>
      </w:tr>
      <w:tr w:rsidR="00CD3B9C" w:rsidRPr="00852103" w14:paraId="0D156945" w14:textId="7C53BC34">
        <w:trPr>
          <w:trHeight w:val="300"/>
          <w:jc w:val="center"/>
        </w:trPr>
        <w:tc>
          <w:tcPr>
            <w:tcW w:w="1503" w:type="dxa"/>
            <w:vMerge/>
          </w:tcPr>
          <w:p w14:paraId="005DF7CB" w14:textId="77777777" w:rsidR="00CD3B9C" w:rsidRPr="00EB1F26" w:rsidRDefault="00CD3B9C" w:rsidP="00CD3B9C">
            <w:pPr>
              <w:jc w:val="center"/>
              <w:rPr>
                <w:rFonts w:ascii="Times New Roman" w:hAnsi="Times New Roman" w:cs="Times New Roman"/>
                <w:sz w:val="20"/>
                <w:szCs w:val="20"/>
                <w:lang w:eastAsia="zh-CN"/>
              </w:rPr>
            </w:pPr>
          </w:p>
        </w:tc>
        <w:tc>
          <w:tcPr>
            <w:tcW w:w="1503" w:type="dxa"/>
          </w:tcPr>
          <w:p w14:paraId="4FD8E56A" w14:textId="4193EEC4" w:rsidR="00CD3B9C" w:rsidRPr="00EB1F26" w:rsidRDefault="00CD3B9C"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GEO</w:t>
            </w:r>
          </w:p>
        </w:tc>
        <w:tc>
          <w:tcPr>
            <w:tcW w:w="1372" w:type="dxa"/>
            <w:noWrap/>
          </w:tcPr>
          <w:p w14:paraId="34222F25" w14:textId="210D63CC" w:rsidR="00CD3B9C" w:rsidRPr="00EB1F26" w:rsidRDefault="008E1CED" w:rsidP="00CD3B9C">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6.52</w:t>
            </w:r>
          </w:p>
        </w:tc>
        <w:tc>
          <w:tcPr>
            <w:tcW w:w="1089" w:type="dxa"/>
          </w:tcPr>
          <w:p w14:paraId="1E582525" w14:textId="4482E1D4" w:rsidR="00CD3B9C" w:rsidRPr="00EB1F26" w:rsidRDefault="008E1CED"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65.2</w:t>
            </w:r>
          </w:p>
        </w:tc>
        <w:tc>
          <w:tcPr>
            <w:tcW w:w="1418" w:type="dxa"/>
          </w:tcPr>
          <w:p w14:paraId="33682422" w14:textId="5115D89B" w:rsidR="00CD3B9C" w:rsidRPr="00EB1F26" w:rsidRDefault="008E1CED" w:rsidP="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163</w:t>
            </w:r>
          </w:p>
        </w:tc>
      </w:tr>
    </w:tbl>
    <w:p w14:paraId="61CFB535" w14:textId="77777777" w:rsidR="00956643" w:rsidRDefault="00956643" w:rsidP="00A02E13">
      <w:pPr>
        <w:spacing w:line="240" w:lineRule="auto"/>
        <w:jc w:val="both"/>
        <w:rPr>
          <w:rFonts w:ascii="Times New Roman" w:eastAsia="Batang" w:hAnsi="Times New Roman" w:cs="Times New Roman"/>
          <w:bCs/>
          <w:lang w:val="en-GB" w:eastAsia="zh-CN"/>
        </w:rPr>
      </w:pPr>
    </w:p>
    <w:p w14:paraId="39A3ED4D" w14:textId="77777777" w:rsidR="00956643" w:rsidRDefault="00956643" w:rsidP="00A02E13">
      <w:pPr>
        <w:spacing w:line="240" w:lineRule="auto"/>
        <w:jc w:val="both"/>
        <w:rPr>
          <w:rFonts w:ascii="Times New Roman" w:eastAsia="Batang" w:hAnsi="Times New Roman" w:cs="Times New Roman"/>
          <w:bCs/>
          <w:lang w:val="en-GB" w:eastAsia="zh-CN"/>
        </w:rPr>
      </w:pPr>
    </w:p>
    <w:p w14:paraId="06BF49AE" w14:textId="78679AA0" w:rsidR="00CD3B9C" w:rsidRPr="00A30952" w:rsidRDefault="00CD3B9C" w:rsidP="00A02E13">
      <w:pPr>
        <w:spacing w:line="240" w:lineRule="auto"/>
        <w:jc w:val="both"/>
        <w:rPr>
          <w:rFonts w:ascii="Times New Roman" w:hAnsi="Times New Roman" w:cs="Times New Roman"/>
          <w:b/>
          <w:bCs/>
          <w:lang w:val="en-GB" w:eastAsia="zh-CN"/>
        </w:rPr>
      </w:pPr>
      <w:r>
        <w:rPr>
          <w:rFonts w:ascii="Times New Roman" w:eastAsia="Batang" w:hAnsi="Times New Roman" w:cs="Times New Roman"/>
          <w:bCs/>
          <w:lang w:val="en-GB" w:eastAsia="zh-CN"/>
        </w:rPr>
        <w:t>The maximum</w:t>
      </w:r>
      <w:r w:rsidR="008E1CED">
        <w:rPr>
          <w:rFonts w:ascii="Times New Roman" w:eastAsia="Batang" w:hAnsi="Times New Roman" w:cs="Times New Roman"/>
          <w:bCs/>
          <w:lang w:val="en-GB" w:eastAsia="zh-CN"/>
        </w:rPr>
        <w:t xml:space="preserve"> one-way</w:t>
      </w:r>
      <w:r>
        <w:rPr>
          <w:rFonts w:ascii="Times New Roman" w:eastAsia="Batang" w:hAnsi="Times New Roman" w:cs="Times New Roman"/>
          <w:bCs/>
          <w:lang w:val="en-GB" w:eastAsia="zh-CN"/>
        </w:rPr>
        <w:t xml:space="preserve"> differential </w:t>
      </w:r>
      <w:r w:rsidR="00E654F6">
        <w:rPr>
          <w:rFonts w:ascii="Times New Roman" w:eastAsia="Batang" w:hAnsi="Times New Roman" w:cs="Times New Roman"/>
          <w:bCs/>
          <w:lang w:val="en-GB" w:eastAsia="zh-CN"/>
        </w:rPr>
        <w:t xml:space="preserve">doppler </w:t>
      </w:r>
      <w:r>
        <w:rPr>
          <w:rFonts w:ascii="Times New Roman" w:eastAsia="Batang" w:hAnsi="Times New Roman" w:cs="Times New Roman"/>
          <w:bCs/>
          <w:lang w:val="en-GB" w:eastAsia="zh-CN"/>
        </w:rPr>
        <w:t>values for nadir beams are summarized in the following table</w:t>
      </w:r>
      <w:r w:rsidR="008E1CED">
        <w:rPr>
          <w:rFonts w:ascii="Times New Roman" w:eastAsia="Batang" w:hAnsi="Times New Roman" w:cs="Times New Roman"/>
          <w:bCs/>
          <w:lang w:val="en-GB" w:eastAsia="zh-CN"/>
        </w:rPr>
        <w:t xml:space="preserve"> in khz</w:t>
      </w:r>
    </w:p>
    <w:tbl>
      <w:tblPr>
        <w:tblStyle w:val="TableGrid"/>
        <w:tblW w:w="0" w:type="auto"/>
        <w:jc w:val="center"/>
        <w:tblLayout w:type="fixed"/>
        <w:tblLook w:val="04A0" w:firstRow="1" w:lastRow="0" w:firstColumn="1" w:lastColumn="0" w:noHBand="0" w:noVBand="1"/>
      </w:tblPr>
      <w:tblGrid>
        <w:gridCol w:w="1503"/>
        <w:gridCol w:w="1503"/>
        <w:gridCol w:w="1372"/>
        <w:gridCol w:w="1089"/>
        <w:gridCol w:w="1418"/>
      </w:tblGrid>
      <w:tr w:rsidR="00CD3B9C" w:rsidRPr="00852103" w14:paraId="207DA3AE" w14:textId="77777777">
        <w:trPr>
          <w:trHeight w:val="588"/>
          <w:jc w:val="center"/>
        </w:trPr>
        <w:tc>
          <w:tcPr>
            <w:tcW w:w="1503" w:type="dxa"/>
            <w:vMerge w:val="restart"/>
          </w:tcPr>
          <w:p w14:paraId="60662141" w14:textId="77777777" w:rsidR="005243DB" w:rsidRDefault="005243DB">
            <w:pPr>
              <w:jc w:val="center"/>
              <w:rPr>
                <w:rFonts w:ascii="Times New Roman" w:hAnsi="Times New Roman" w:cs="Times New Roman"/>
                <w:b/>
                <w:bCs/>
                <w:sz w:val="20"/>
                <w:szCs w:val="20"/>
                <w:lang w:eastAsia="zh-CN"/>
              </w:rPr>
            </w:pPr>
          </w:p>
          <w:p w14:paraId="737A4ADC" w14:textId="7F5E5169" w:rsidR="00CD3B9C" w:rsidRDefault="00CD3B9C">
            <w:pPr>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Band </w:t>
            </w:r>
          </w:p>
        </w:tc>
        <w:tc>
          <w:tcPr>
            <w:tcW w:w="1503" w:type="dxa"/>
            <w:vMerge w:val="restart"/>
          </w:tcPr>
          <w:p w14:paraId="743A65BF" w14:textId="77777777" w:rsidR="005243DB" w:rsidRDefault="005243DB">
            <w:pPr>
              <w:jc w:val="center"/>
              <w:rPr>
                <w:rFonts w:ascii="Times New Roman" w:hAnsi="Times New Roman" w:cs="Times New Roman"/>
                <w:b/>
                <w:bCs/>
                <w:sz w:val="20"/>
                <w:szCs w:val="20"/>
                <w:lang w:eastAsia="zh-CN"/>
              </w:rPr>
            </w:pPr>
          </w:p>
          <w:p w14:paraId="3596D208" w14:textId="28D0FB03" w:rsidR="00CD3B9C" w:rsidRPr="00EB1F26" w:rsidRDefault="00CD3B9C">
            <w:pPr>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Orbit </w:t>
            </w:r>
          </w:p>
        </w:tc>
        <w:tc>
          <w:tcPr>
            <w:tcW w:w="3879" w:type="dxa"/>
            <w:gridSpan w:val="3"/>
            <w:hideMark/>
          </w:tcPr>
          <w:p w14:paraId="76045D56" w14:textId="7935D77A" w:rsidR="00CD3B9C" w:rsidRPr="00EB1F26" w:rsidRDefault="00CD3B9C">
            <w:pPr>
              <w:jc w:val="center"/>
              <w:rPr>
                <w:rFonts w:ascii="Times New Roman" w:hAnsi="Times New Roman" w:cs="Times New Roman"/>
                <w:b/>
                <w:bCs/>
                <w:sz w:val="20"/>
                <w:szCs w:val="20"/>
                <w:lang w:eastAsia="zh-CN"/>
              </w:rPr>
            </w:pPr>
            <w:r>
              <w:rPr>
                <w:rFonts w:ascii="Times New Roman" w:hAnsi="Times New Roman" w:cs="Times New Roman"/>
                <w:b/>
                <w:bCs/>
                <w:sz w:val="20"/>
                <w:szCs w:val="20"/>
                <w:lang w:val="en-IN" w:eastAsia="zh-CN"/>
              </w:rPr>
              <w:br/>
            </w:r>
            <w:r w:rsidR="00574F78">
              <w:rPr>
                <w:rFonts w:ascii="Times New Roman" w:hAnsi="Times New Roman" w:cs="Times New Roman"/>
                <w:b/>
                <w:bCs/>
                <w:sz w:val="20"/>
                <w:szCs w:val="20"/>
                <w:lang w:val="en-IN" w:eastAsia="zh-CN"/>
              </w:rPr>
              <w:t>Max one way residual doppler(khz) for</w:t>
            </w:r>
            <w:r w:rsidR="00574F78">
              <w:rPr>
                <w:rFonts w:ascii="Times New Roman" w:hAnsi="Times New Roman" w:cs="Times New Roman"/>
                <w:b/>
                <w:bCs/>
                <w:sz w:val="20"/>
                <w:szCs w:val="20"/>
                <w:lang w:val="en-IN" w:eastAsia="zh-CN"/>
              </w:rPr>
              <w:br/>
              <w:t>Uncertainty Area Radius X km</w:t>
            </w:r>
          </w:p>
        </w:tc>
      </w:tr>
      <w:tr w:rsidR="00CD3B9C" w:rsidRPr="00852103" w14:paraId="33C0331F" w14:textId="77777777">
        <w:trPr>
          <w:trHeight w:val="276"/>
          <w:jc w:val="center"/>
        </w:trPr>
        <w:tc>
          <w:tcPr>
            <w:tcW w:w="1503" w:type="dxa"/>
            <w:vMerge/>
          </w:tcPr>
          <w:p w14:paraId="0EFD125F" w14:textId="77777777" w:rsidR="00CD3B9C" w:rsidRPr="00EB1F26" w:rsidRDefault="00CD3B9C">
            <w:pPr>
              <w:jc w:val="center"/>
              <w:rPr>
                <w:rFonts w:ascii="Times New Roman" w:hAnsi="Times New Roman" w:cs="Times New Roman"/>
                <w:sz w:val="20"/>
                <w:szCs w:val="20"/>
                <w:lang w:eastAsia="zh-CN"/>
              </w:rPr>
            </w:pPr>
          </w:p>
        </w:tc>
        <w:tc>
          <w:tcPr>
            <w:tcW w:w="1503" w:type="dxa"/>
            <w:vMerge/>
          </w:tcPr>
          <w:p w14:paraId="1DB676EB" w14:textId="77777777" w:rsidR="00CD3B9C" w:rsidRPr="00EB1F26" w:rsidRDefault="00CD3B9C">
            <w:pPr>
              <w:jc w:val="center"/>
              <w:rPr>
                <w:rFonts w:ascii="Times New Roman" w:hAnsi="Times New Roman" w:cs="Times New Roman"/>
                <w:sz w:val="20"/>
                <w:szCs w:val="20"/>
                <w:lang w:eastAsia="zh-CN"/>
              </w:rPr>
            </w:pPr>
          </w:p>
        </w:tc>
        <w:tc>
          <w:tcPr>
            <w:tcW w:w="1372" w:type="dxa"/>
            <w:noWrap/>
            <w:hideMark/>
          </w:tcPr>
          <w:p w14:paraId="7BFCD5E2" w14:textId="77777777" w:rsidR="00CD3B9C" w:rsidRPr="00574F78" w:rsidRDefault="00CD3B9C">
            <w:pPr>
              <w:jc w:val="center"/>
              <w:rPr>
                <w:rFonts w:ascii="Times New Roman" w:hAnsi="Times New Roman" w:cs="Times New Roman"/>
                <w:b/>
                <w:bCs/>
                <w:sz w:val="20"/>
                <w:szCs w:val="20"/>
                <w:lang w:val="en-IN" w:eastAsia="zh-CN"/>
              </w:rPr>
            </w:pPr>
            <w:r w:rsidRPr="00574F78">
              <w:rPr>
                <w:rFonts w:ascii="Times New Roman" w:hAnsi="Times New Roman" w:cs="Times New Roman"/>
                <w:b/>
                <w:bCs/>
                <w:sz w:val="20"/>
                <w:szCs w:val="20"/>
                <w:lang w:val="en-IN" w:eastAsia="zh-CN"/>
              </w:rPr>
              <w:t>1 km</w:t>
            </w:r>
          </w:p>
        </w:tc>
        <w:tc>
          <w:tcPr>
            <w:tcW w:w="1089" w:type="dxa"/>
          </w:tcPr>
          <w:p w14:paraId="2DA62801" w14:textId="77777777" w:rsidR="00CD3B9C" w:rsidRPr="00574F78" w:rsidRDefault="00CD3B9C">
            <w:pPr>
              <w:jc w:val="center"/>
              <w:rPr>
                <w:rFonts w:ascii="Times New Roman" w:hAnsi="Times New Roman" w:cs="Times New Roman"/>
                <w:b/>
                <w:bCs/>
                <w:sz w:val="20"/>
                <w:szCs w:val="20"/>
                <w:lang w:eastAsia="zh-CN"/>
              </w:rPr>
            </w:pPr>
            <w:r w:rsidRPr="00574F78">
              <w:rPr>
                <w:rFonts w:ascii="Times New Roman" w:hAnsi="Times New Roman" w:cs="Times New Roman"/>
                <w:b/>
                <w:bCs/>
                <w:sz w:val="20"/>
                <w:szCs w:val="20"/>
                <w:lang w:eastAsia="zh-CN"/>
              </w:rPr>
              <w:t>10 km</w:t>
            </w:r>
          </w:p>
        </w:tc>
        <w:tc>
          <w:tcPr>
            <w:tcW w:w="1418" w:type="dxa"/>
          </w:tcPr>
          <w:p w14:paraId="5A596D3A" w14:textId="77777777" w:rsidR="00CD3B9C" w:rsidRPr="00574F78" w:rsidRDefault="00CD3B9C">
            <w:pPr>
              <w:jc w:val="center"/>
              <w:rPr>
                <w:rFonts w:ascii="Times New Roman" w:hAnsi="Times New Roman" w:cs="Times New Roman"/>
                <w:b/>
                <w:bCs/>
                <w:sz w:val="20"/>
                <w:szCs w:val="20"/>
                <w:lang w:eastAsia="zh-CN"/>
              </w:rPr>
            </w:pPr>
            <w:r w:rsidRPr="00574F78">
              <w:rPr>
                <w:rFonts w:ascii="Times New Roman" w:hAnsi="Times New Roman" w:cs="Times New Roman"/>
                <w:b/>
                <w:bCs/>
                <w:sz w:val="20"/>
                <w:szCs w:val="20"/>
                <w:lang w:eastAsia="zh-CN"/>
              </w:rPr>
              <w:t>25 km</w:t>
            </w:r>
          </w:p>
        </w:tc>
      </w:tr>
      <w:tr w:rsidR="00CD3B9C" w:rsidRPr="00852103" w14:paraId="2EB625E9" w14:textId="77777777">
        <w:trPr>
          <w:trHeight w:val="288"/>
          <w:jc w:val="center"/>
        </w:trPr>
        <w:tc>
          <w:tcPr>
            <w:tcW w:w="1503" w:type="dxa"/>
            <w:vMerge w:val="restart"/>
          </w:tcPr>
          <w:p w14:paraId="6F75F910" w14:textId="77777777" w:rsidR="00CD3B9C" w:rsidRDefault="00CD3B9C">
            <w:pPr>
              <w:jc w:val="center"/>
              <w:rPr>
                <w:rFonts w:ascii="Times New Roman" w:hAnsi="Times New Roman" w:cs="Times New Roman"/>
                <w:sz w:val="20"/>
                <w:szCs w:val="20"/>
                <w:lang w:eastAsia="zh-CN"/>
              </w:rPr>
            </w:pPr>
          </w:p>
          <w:p w14:paraId="1BE0BB9F" w14:textId="77777777" w:rsidR="00CD3B9C" w:rsidRPr="00CD3B9C"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S band </w:t>
            </w:r>
          </w:p>
        </w:tc>
        <w:tc>
          <w:tcPr>
            <w:tcW w:w="1503" w:type="dxa"/>
          </w:tcPr>
          <w:p w14:paraId="178A9051" w14:textId="77777777" w:rsidR="00CD3B9C" w:rsidRPr="00EB1F26"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600</w:t>
            </w:r>
          </w:p>
        </w:tc>
        <w:tc>
          <w:tcPr>
            <w:tcW w:w="1372" w:type="dxa"/>
            <w:noWrap/>
          </w:tcPr>
          <w:p w14:paraId="39CF26D4" w14:textId="6A5C4C43" w:rsidR="00CD3B9C" w:rsidRPr="00EB1F26" w:rsidRDefault="008E1CE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0.169</w:t>
            </w:r>
          </w:p>
        </w:tc>
        <w:tc>
          <w:tcPr>
            <w:tcW w:w="1089" w:type="dxa"/>
          </w:tcPr>
          <w:p w14:paraId="5B115DB8" w14:textId="2016773F" w:rsidR="00CD3B9C"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1.69</w:t>
            </w:r>
          </w:p>
        </w:tc>
        <w:tc>
          <w:tcPr>
            <w:tcW w:w="1418" w:type="dxa"/>
          </w:tcPr>
          <w:p w14:paraId="4445395B" w14:textId="01B6DEA7" w:rsidR="00CD3B9C"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4.22</w:t>
            </w:r>
          </w:p>
        </w:tc>
      </w:tr>
      <w:tr w:rsidR="00CD3B9C" w:rsidRPr="00852103" w14:paraId="0BB18EDE" w14:textId="77777777">
        <w:trPr>
          <w:trHeight w:val="288"/>
          <w:jc w:val="center"/>
        </w:trPr>
        <w:tc>
          <w:tcPr>
            <w:tcW w:w="1503" w:type="dxa"/>
            <w:vMerge/>
          </w:tcPr>
          <w:p w14:paraId="1CD92AEC" w14:textId="77777777" w:rsidR="00CD3B9C" w:rsidRPr="00EB1F26" w:rsidRDefault="00CD3B9C">
            <w:pPr>
              <w:jc w:val="center"/>
              <w:rPr>
                <w:rFonts w:ascii="Times New Roman" w:hAnsi="Times New Roman" w:cs="Times New Roman"/>
                <w:sz w:val="20"/>
                <w:szCs w:val="20"/>
                <w:lang w:eastAsia="zh-CN"/>
              </w:rPr>
            </w:pPr>
          </w:p>
        </w:tc>
        <w:tc>
          <w:tcPr>
            <w:tcW w:w="1503" w:type="dxa"/>
          </w:tcPr>
          <w:p w14:paraId="525059F4" w14:textId="77777777" w:rsidR="00CD3B9C" w:rsidRPr="00EB1F26"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1200</w:t>
            </w:r>
          </w:p>
        </w:tc>
        <w:tc>
          <w:tcPr>
            <w:tcW w:w="1372" w:type="dxa"/>
            <w:noWrap/>
          </w:tcPr>
          <w:p w14:paraId="6F97C4A6" w14:textId="739323C3" w:rsidR="00CD3B9C" w:rsidRPr="00EB1F26" w:rsidRDefault="008E1CE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0.085</w:t>
            </w:r>
          </w:p>
        </w:tc>
        <w:tc>
          <w:tcPr>
            <w:tcW w:w="1089" w:type="dxa"/>
          </w:tcPr>
          <w:p w14:paraId="2C5FFA6F" w14:textId="647110CD" w:rsidR="00CD3B9C"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0.855</w:t>
            </w:r>
          </w:p>
        </w:tc>
        <w:tc>
          <w:tcPr>
            <w:tcW w:w="1418" w:type="dxa"/>
          </w:tcPr>
          <w:p w14:paraId="79173DFA" w14:textId="4124BEB4" w:rsidR="00CD3B9C"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2.11</w:t>
            </w:r>
          </w:p>
        </w:tc>
      </w:tr>
      <w:tr w:rsidR="00CD3B9C" w:rsidRPr="00852103" w14:paraId="048B2B47" w14:textId="77777777">
        <w:trPr>
          <w:trHeight w:val="288"/>
          <w:jc w:val="center"/>
        </w:trPr>
        <w:tc>
          <w:tcPr>
            <w:tcW w:w="1503" w:type="dxa"/>
            <w:vMerge/>
          </w:tcPr>
          <w:p w14:paraId="35C2959E" w14:textId="77777777" w:rsidR="00CD3B9C" w:rsidRPr="00EB1F26" w:rsidRDefault="00CD3B9C">
            <w:pPr>
              <w:jc w:val="center"/>
              <w:rPr>
                <w:rFonts w:ascii="Times New Roman" w:hAnsi="Times New Roman" w:cs="Times New Roman"/>
                <w:sz w:val="20"/>
                <w:szCs w:val="20"/>
                <w:lang w:eastAsia="zh-CN"/>
              </w:rPr>
            </w:pPr>
          </w:p>
        </w:tc>
        <w:tc>
          <w:tcPr>
            <w:tcW w:w="1503" w:type="dxa"/>
          </w:tcPr>
          <w:p w14:paraId="04F2A65E" w14:textId="77777777" w:rsidR="00CD3B9C" w:rsidRPr="00EB1F26"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GEO</w:t>
            </w:r>
          </w:p>
        </w:tc>
        <w:tc>
          <w:tcPr>
            <w:tcW w:w="1372" w:type="dxa"/>
            <w:noWrap/>
          </w:tcPr>
          <w:p w14:paraId="6BE52110" w14:textId="408859D9" w:rsidR="00CD3B9C" w:rsidRPr="00EB1F26" w:rsidRDefault="008E1CE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0.00008</w:t>
            </w:r>
          </w:p>
        </w:tc>
        <w:tc>
          <w:tcPr>
            <w:tcW w:w="1089" w:type="dxa"/>
          </w:tcPr>
          <w:p w14:paraId="50325680" w14:textId="5E8FFC3C" w:rsidR="00CD3B9C"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0.0008</w:t>
            </w:r>
          </w:p>
        </w:tc>
        <w:tc>
          <w:tcPr>
            <w:tcW w:w="1418" w:type="dxa"/>
          </w:tcPr>
          <w:p w14:paraId="362D57B9" w14:textId="23ACF835" w:rsidR="00CD3B9C"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0.004</w:t>
            </w:r>
          </w:p>
        </w:tc>
      </w:tr>
      <w:tr w:rsidR="00CD3B9C" w:rsidRPr="00852103" w14:paraId="454CAA3C" w14:textId="77777777">
        <w:trPr>
          <w:trHeight w:val="288"/>
          <w:jc w:val="center"/>
        </w:trPr>
        <w:tc>
          <w:tcPr>
            <w:tcW w:w="1503" w:type="dxa"/>
            <w:vMerge w:val="restart"/>
          </w:tcPr>
          <w:p w14:paraId="6A07F8D0" w14:textId="77777777" w:rsidR="00CD3B9C" w:rsidRDefault="00CD3B9C">
            <w:pPr>
              <w:jc w:val="center"/>
              <w:rPr>
                <w:rFonts w:ascii="Times New Roman" w:hAnsi="Times New Roman" w:cs="Times New Roman"/>
                <w:sz w:val="20"/>
                <w:szCs w:val="20"/>
                <w:lang w:eastAsia="zh-CN"/>
              </w:rPr>
            </w:pPr>
          </w:p>
          <w:p w14:paraId="4EE14257" w14:textId="77777777" w:rsidR="00CD3B9C" w:rsidRPr="00EB1F26"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Ka band </w:t>
            </w:r>
          </w:p>
        </w:tc>
        <w:tc>
          <w:tcPr>
            <w:tcW w:w="1503" w:type="dxa"/>
          </w:tcPr>
          <w:p w14:paraId="32BAEA55" w14:textId="77777777" w:rsidR="00CD3B9C" w:rsidRPr="00EB1F26"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600</w:t>
            </w:r>
          </w:p>
        </w:tc>
        <w:tc>
          <w:tcPr>
            <w:tcW w:w="1372" w:type="dxa"/>
            <w:noWrap/>
          </w:tcPr>
          <w:p w14:paraId="47BC99D7" w14:textId="10C013A0" w:rsidR="00CD3B9C" w:rsidRPr="00EB1F26" w:rsidRDefault="008E1CE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2.67</w:t>
            </w:r>
          </w:p>
        </w:tc>
        <w:tc>
          <w:tcPr>
            <w:tcW w:w="1089" w:type="dxa"/>
          </w:tcPr>
          <w:p w14:paraId="2966BA94" w14:textId="0053B02E" w:rsidR="00CD3B9C" w:rsidRPr="00EB1F26"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26.7</w:t>
            </w:r>
          </w:p>
        </w:tc>
        <w:tc>
          <w:tcPr>
            <w:tcW w:w="1418" w:type="dxa"/>
          </w:tcPr>
          <w:p w14:paraId="651081B3" w14:textId="0DC4B022" w:rsidR="00CD3B9C" w:rsidRPr="00EB1F26"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66.8</w:t>
            </w:r>
          </w:p>
        </w:tc>
      </w:tr>
      <w:tr w:rsidR="00CD3B9C" w:rsidRPr="00852103" w14:paraId="5BAB21A6" w14:textId="77777777">
        <w:trPr>
          <w:trHeight w:val="288"/>
          <w:jc w:val="center"/>
        </w:trPr>
        <w:tc>
          <w:tcPr>
            <w:tcW w:w="1503" w:type="dxa"/>
            <w:vMerge/>
          </w:tcPr>
          <w:p w14:paraId="292BA374" w14:textId="77777777" w:rsidR="00CD3B9C" w:rsidRPr="00EB1F26" w:rsidRDefault="00CD3B9C">
            <w:pPr>
              <w:jc w:val="center"/>
              <w:rPr>
                <w:rFonts w:ascii="Times New Roman" w:hAnsi="Times New Roman" w:cs="Times New Roman"/>
                <w:sz w:val="20"/>
                <w:szCs w:val="20"/>
                <w:lang w:eastAsia="zh-CN"/>
              </w:rPr>
            </w:pPr>
          </w:p>
        </w:tc>
        <w:tc>
          <w:tcPr>
            <w:tcW w:w="1503" w:type="dxa"/>
          </w:tcPr>
          <w:p w14:paraId="0A2A62F3" w14:textId="77777777" w:rsidR="00CD3B9C" w:rsidRPr="00EB1F26"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LEO 1200</w:t>
            </w:r>
          </w:p>
        </w:tc>
        <w:tc>
          <w:tcPr>
            <w:tcW w:w="1372" w:type="dxa"/>
            <w:noWrap/>
          </w:tcPr>
          <w:p w14:paraId="1722B489" w14:textId="540279E9" w:rsidR="00CD3B9C" w:rsidRPr="00EB1F26" w:rsidRDefault="008E1CE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1.34</w:t>
            </w:r>
          </w:p>
        </w:tc>
        <w:tc>
          <w:tcPr>
            <w:tcW w:w="1089" w:type="dxa"/>
          </w:tcPr>
          <w:p w14:paraId="29749E59" w14:textId="5CEE1414" w:rsidR="00CD3B9C" w:rsidRPr="00EB1F26"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13.43</w:t>
            </w:r>
          </w:p>
        </w:tc>
        <w:tc>
          <w:tcPr>
            <w:tcW w:w="1418" w:type="dxa"/>
          </w:tcPr>
          <w:p w14:paraId="79EB871B" w14:textId="67D4D45B" w:rsidR="00CD3B9C" w:rsidRPr="00EB1F26"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33.58</w:t>
            </w:r>
          </w:p>
        </w:tc>
      </w:tr>
      <w:tr w:rsidR="00CD3B9C" w:rsidRPr="00852103" w14:paraId="08B29062" w14:textId="77777777">
        <w:trPr>
          <w:trHeight w:val="300"/>
          <w:jc w:val="center"/>
        </w:trPr>
        <w:tc>
          <w:tcPr>
            <w:tcW w:w="1503" w:type="dxa"/>
            <w:vMerge/>
          </w:tcPr>
          <w:p w14:paraId="4F36CD79" w14:textId="77777777" w:rsidR="00CD3B9C" w:rsidRPr="00EB1F26" w:rsidRDefault="00CD3B9C">
            <w:pPr>
              <w:jc w:val="center"/>
              <w:rPr>
                <w:rFonts w:ascii="Times New Roman" w:hAnsi="Times New Roman" w:cs="Times New Roman"/>
                <w:sz w:val="20"/>
                <w:szCs w:val="20"/>
                <w:lang w:eastAsia="zh-CN"/>
              </w:rPr>
            </w:pPr>
          </w:p>
        </w:tc>
        <w:tc>
          <w:tcPr>
            <w:tcW w:w="1503" w:type="dxa"/>
          </w:tcPr>
          <w:p w14:paraId="04757194" w14:textId="77777777" w:rsidR="00CD3B9C" w:rsidRPr="00EB1F26" w:rsidRDefault="00CD3B9C">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GEO</w:t>
            </w:r>
          </w:p>
        </w:tc>
        <w:tc>
          <w:tcPr>
            <w:tcW w:w="1372" w:type="dxa"/>
            <w:noWrap/>
          </w:tcPr>
          <w:p w14:paraId="2892ED58" w14:textId="0EE10D7C" w:rsidR="00CD3B9C" w:rsidRPr="00EB1F26" w:rsidRDefault="008E1CED">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0.001</w:t>
            </w:r>
          </w:p>
        </w:tc>
        <w:tc>
          <w:tcPr>
            <w:tcW w:w="1089" w:type="dxa"/>
          </w:tcPr>
          <w:p w14:paraId="27A813C0" w14:textId="0997C62B" w:rsidR="00CD3B9C" w:rsidRPr="00EB1F26"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0.0103</w:t>
            </w:r>
          </w:p>
        </w:tc>
        <w:tc>
          <w:tcPr>
            <w:tcW w:w="1418" w:type="dxa"/>
          </w:tcPr>
          <w:p w14:paraId="760A6ADD" w14:textId="1C56E5A6" w:rsidR="00CD3B9C" w:rsidRPr="00EB1F26" w:rsidRDefault="008E1CED">
            <w:pPr>
              <w:jc w:val="center"/>
              <w:rPr>
                <w:rFonts w:ascii="Times New Roman" w:hAnsi="Times New Roman" w:cs="Times New Roman"/>
                <w:sz w:val="20"/>
                <w:szCs w:val="20"/>
                <w:lang w:eastAsia="zh-CN"/>
              </w:rPr>
            </w:pPr>
            <w:r>
              <w:rPr>
                <w:rFonts w:ascii="Times New Roman" w:hAnsi="Times New Roman" w:cs="Times New Roman"/>
                <w:sz w:val="20"/>
                <w:szCs w:val="20"/>
                <w:lang w:eastAsia="zh-CN"/>
              </w:rPr>
              <w:t>0.257</w:t>
            </w:r>
          </w:p>
        </w:tc>
      </w:tr>
    </w:tbl>
    <w:p w14:paraId="3080301F" w14:textId="77777777" w:rsidR="00E654F6" w:rsidRDefault="00E654F6" w:rsidP="00E654F6">
      <w:pPr>
        <w:spacing w:line="240" w:lineRule="auto"/>
        <w:jc w:val="both"/>
        <w:rPr>
          <w:rFonts w:ascii="Times New Roman" w:hAnsi="Times New Roman" w:cs="Times New Roman"/>
          <w:lang w:val="en-GB" w:eastAsia="zh-CN"/>
        </w:rPr>
      </w:pPr>
    </w:p>
    <w:p w14:paraId="0DC6BF6B" w14:textId="509237BB" w:rsidR="00CD3B9C" w:rsidRPr="0056110C" w:rsidRDefault="00E654F6" w:rsidP="00A02E13">
      <w:pPr>
        <w:spacing w:line="240" w:lineRule="auto"/>
        <w:jc w:val="both"/>
        <w:rPr>
          <w:rFonts w:ascii="Times New Roman" w:hAnsi="Times New Roman" w:cs="Times New Roman"/>
          <w:lang w:val="en-GB" w:eastAsia="zh-CN"/>
        </w:rPr>
      </w:pPr>
      <w:r w:rsidRPr="00E654F6">
        <w:rPr>
          <w:rFonts w:ascii="Times New Roman" w:hAnsi="Times New Roman" w:cs="Times New Roman"/>
          <w:lang w:val="en-GB" w:eastAsia="zh-CN"/>
        </w:rPr>
        <w:t xml:space="preserve">Considering the LEO 600km case </w:t>
      </w:r>
      <w:r>
        <w:rPr>
          <w:rFonts w:ascii="Times New Roman" w:hAnsi="Times New Roman" w:cs="Times New Roman"/>
          <w:lang w:val="en-GB" w:eastAsia="zh-CN"/>
        </w:rPr>
        <w:t>, the 25 km uncertainty area is equal to the beam diameter of Set 1 satellite configuration . In this case ,which is the worst</w:t>
      </w:r>
      <w:r w:rsidR="00983C34">
        <w:rPr>
          <w:rFonts w:ascii="Times New Roman" w:hAnsi="Times New Roman" w:cs="Times New Roman"/>
          <w:lang w:val="en-GB" w:eastAsia="zh-CN"/>
        </w:rPr>
        <w:t>-</w:t>
      </w:r>
      <w:r>
        <w:rPr>
          <w:rFonts w:ascii="Times New Roman" w:hAnsi="Times New Roman" w:cs="Times New Roman"/>
          <w:lang w:val="en-GB" w:eastAsia="zh-CN"/>
        </w:rPr>
        <w:t xml:space="preserve">case scenario, the differential delay and residual doppler observed is equivalent to that of scenario 1. </w:t>
      </w:r>
      <w:r w:rsidR="0056110C">
        <w:rPr>
          <w:rFonts w:ascii="Times New Roman" w:hAnsi="Times New Roman" w:cs="Times New Roman"/>
          <w:lang w:val="en-GB" w:eastAsia="zh-CN"/>
        </w:rPr>
        <w:t xml:space="preserve">For other cases, LEO 1200 km and GEO, the same can be observed when the GNSS uncertainty area equals the beam diameter.  </w:t>
      </w:r>
    </w:p>
    <w:p w14:paraId="142ECC3F" w14:textId="08669AE5" w:rsidR="00F02926" w:rsidRDefault="00F02926" w:rsidP="00A02E13">
      <w:pPr>
        <w:spacing w:line="240" w:lineRule="auto"/>
        <w:jc w:val="both"/>
        <w:rPr>
          <w:rFonts w:ascii="Times New Roman" w:hAnsi="Times New Roman" w:cs="Times New Roman"/>
          <w:b/>
          <w:bCs/>
          <w:lang w:val="en-GB" w:eastAsia="zh-CN"/>
        </w:rPr>
      </w:pPr>
      <w:r w:rsidRPr="00A30952">
        <w:rPr>
          <w:rFonts w:ascii="Times New Roman" w:hAnsi="Times New Roman" w:cs="Times New Roman"/>
          <w:b/>
          <w:bCs/>
          <w:lang w:val="en-GB" w:eastAsia="zh-CN"/>
        </w:rPr>
        <w:t>Observation</w:t>
      </w:r>
      <w:r w:rsidR="00DC2FA2">
        <w:rPr>
          <w:rFonts w:ascii="Times New Roman" w:hAnsi="Times New Roman" w:cs="Times New Roman"/>
          <w:b/>
          <w:bCs/>
          <w:lang w:val="en-GB" w:eastAsia="zh-CN"/>
        </w:rPr>
        <w:t xml:space="preserve"> </w:t>
      </w:r>
      <w:r w:rsidR="003851E6">
        <w:rPr>
          <w:rFonts w:ascii="Times New Roman" w:hAnsi="Times New Roman" w:cs="Times New Roman"/>
          <w:b/>
          <w:bCs/>
          <w:lang w:val="en-GB" w:eastAsia="zh-CN"/>
        </w:rPr>
        <w:t>4</w:t>
      </w:r>
      <w:r w:rsidRPr="00A30952">
        <w:rPr>
          <w:rFonts w:ascii="Times New Roman" w:hAnsi="Times New Roman" w:cs="Times New Roman"/>
          <w:b/>
          <w:bCs/>
          <w:lang w:val="en-GB" w:eastAsia="zh-CN"/>
        </w:rPr>
        <w:t xml:space="preserve"> : </w:t>
      </w:r>
      <w:r w:rsidR="00F31CDD" w:rsidRPr="00B77CAB">
        <w:rPr>
          <w:rFonts w:ascii="Times New Roman" w:hAnsi="Times New Roman" w:cs="Times New Roman"/>
          <w:b/>
          <w:bCs/>
          <w:lang w:val="en-GB" w:eastAsia="zh-CN"/>
        </w:rPr>
        <w:t xml:space="preserve">In the worst-case scenario, the maximum differential </w:t>
      </w:r>
      <w:r w:rsidR="00F31CDD">
        <w:rPr>
          <w:rFonts w:ascii="Times New Roman" w:hAnsi="Times New Roman" w:cs="Times New Roman"/>
          <w:b/>
          <w:bCs/>
          <w:lang w:val="en-GB" w:eastAsia="zh-CN"/>
        </w:rPr>
        <w:t>delay</w:t>
      </w:r>
      <w:r w:rsidR="00E654F6">
        <w:rPr>
          <w:rFonts w:ascii="Times New Roman" w:hAnsi="Times New Roman" w:cs="Times New Roman"/>
          <w:b/>
          <w:bCs/>
          <w:lang w:val="en-GB" w:eastAsia="zh-CN"/>
        </w:rPr>
        <w:t xml:space="preserve"> and differential doppler </w:t>
      </w:r>
      <w:r w:rsidR="00F31CDD" w:rsidRPr="00B77CAB">
        <w:rPr>
          <w:rFonts w:ascii="Times New Roman" w:hAnsi="Times New Roman" w:cs="Times New Roman"/>
          <w:b/>
          <w:bCs/>
          <w:lang w:val="en-GB" w:eastAsia="zh-CN"/>
        </w:rPr>
        <w:t xml:space="preserve">observed for </w:t>
      </w:r>
      <w:r w:rsidR="00F31CDD">
        <w:rPr>
          <w:rFonts w:ascii="Times New Roman" w:hAnsi="Times New Roman" w:cs="Times New Roman"/>
          <w:b/>
          <w:bCs/>
          <w:lang w:val="en-GB" w:eastAsia="zh-CN"/>
        </w:rPr>
        <w:t xml:space="preserve">farther </w:t>
      </w:r>
      <w:r w:rsidR="00F31CDD" w:rsidRPr="00B77CAB">
        <w:rPr>
          <w:rFonts w:ascii="Times New Roman" w:hAnsi="Times New Roman" w:cs="Times New Roman"/>
          <w:b/>
          <w:bCs/>
          <w:lang w:val="en-GB" w:eastAsia="zh-CN"/>
        </w:rPr>
        <w:t>beams in Scenario 2 is equivalent to that in Scenario 1, provided the GNSS displacement error reaches the beam diameter.</w:t>
      </w:r>
    </w:p>
    <w:p w14:paraId="4F94FD03" w14:textId="3319BB0C" w:rsidR="00895867" w:rsidRPr="00A30952" w:rsidRDefault="00895867" w:rsidP="00337322">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Proposal</w:t>
      </w:r>
      <w:r w:rsidR="00DC2FA2">
        <w:rPr>
          <w:rFonts w:ascii="Times New Roman" w:hAnsi="Times New Roman" w:cs="Times New Roman"/>
          <w:b/>
          <w:bCs/>
          <w:lang w:val="en-GB" w:eastAsia="zh-CN"/>
        </w:rPr>
        <w:t xml:space="preserve"> </w:t>
      </w:r>
      <w:r w:rsidR="003851E6">
        <w:rPr>
          <w:rFonts w:ascii="Times New Roman" w:hAnsi="Times New Roman" w:cs="Times New Roman"/>
          <w:b/>
          <w:bCs/>
          <w:lang w:val="en-GB" w:eastAsia="zh-CN"/>
        </w:rPr>
        <w:t>2</w:t>
      </w:r>
      <w:r>
        <w:rPr>
          <w:rFonts w:ascii="Times New Roman" w:hAnsi="Times New Roman" w:cs="Times New Roman"/>
          <w:b/>
          <w:bCs/>
          <w:lang w:val="en-GB" w:eastAsia="zh-CN"/>
        </w:rPr>
        <w:t xml:space="preserve"> : </w:t>
      </w:r>
      <w:r w:rsidR="00844460" w:rsidRPr="00844460">
        <w:rPr>
          <w:rFonts w:ascii="Times New Roman" w:hAnsi="Times New Roman" w:cs="Times New Roman"/>
          <w:b/>
          <w:bCs/>
          <w:lang w:val="en-GB" w:eastAsia="zh-CN"/>
        </w:rPr>
        <w:t>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r w:rsidR="00F2718F">
        <w:rPr>
          <w:rFonts w:ascii="Times New Roman" w:hAnsi="Times New Roman" w:cs="Times New Roman"/>
          <w:b/>
          <w:bCs/>
          <w:lang w:val="en-GB" w:eastAsia="zh-CN"/>
        </w:rPr>
        <w:br/>
      </w:r>
    </w:p>
    <w:p w14:paraId="702BE731" w14:textId="385521BA" w:rsidR="00A92C60" w:rsidRPr="007C7887" w:rsidRDefault="00A92C60" w:rsidP="00A02E13">
      <w:pPr>
        <w:pStyle w:val="Heading2"/>
        <w:numPr>
          <w:ilvl w:val="1"/>
          <w:numId w:val="5"/>
        </w:numPr>
        <w:spacing w:line="240" w:lineRule="auto"/>
        <w:jc w:val="both"/>
        <w:rPr>
          <w:rFonts w:ascii="Times New Roman" w:hAnsi="Times New Roman" w:cs="Times New Roman"/>
          <w:b/>
          <w:bCs/>
          <w:color w:val="auto"/>
          <w:sz w:val="24"/>
          <w:szCs w:val="24"/>
          <w:lang w:val="en-GB" w:eastAsia="zh-CN"/>
        </w:rPr>
      </w:pPr>
      <w:r w:rsidRPr="007C7887">
        <w:rPr>
          <w:rFonts w:ascii="Times New Roman" w:hAnsi="Times New Roman" w:cs="Times New Roman"/>
          <w:b/>
          <w:bCs/>
          <w:color w:val="auto"/>
          <w:sz w:val="24"/>
          <w:szCs w:val="24"/>
          <w:lang w:val="en-GB" w:eastAsia="zh-CN"/>
        </w:rPr>
        <w:t xml:space="preserve">PRACH Analysis for GNSS unavailable NTN Scenarios </w:t>
      </w:r>
    </w:p>
    <w:p w14:paraId="73F60429" w14:textId="77777777" w:rsidR="00E16A2D" w:rsidRDefault="00A92C60" w:rsidP="00E16A2D">
      <w:pPr>
        <w:pStyle w:val="Heading3"/>
        <w:numPr>
          <w:ilvl w:val="2"/>
          <w:numId w:val="5"/>
        </w:numPr>
        <w:spacing w:line="240" w:lineRule="auto"/>
        <w:rPr>
          <w:rFonts w:ascii="Times New Roman" w:hAnsi="Times New Roman" w:cs="Times New Roman"/>
          <w:b/>
          <w:bCs/>
          <w:color w:val="auto"/>
          <w:lang w:val="en-GB" w:eastAsia="zh-CN"/>
        </w:rPr>
      </w:pPr>
      <w:r w:rsidRPr="007C7887">
        <w:rPr>
          <w:rFonts w:ascii="Times New Roman" w:hAnsi="Times New Roman" w:cs="Times New Roman"/>
          <w:b/>
          <w:bCs/>
          <w:color w:val="auto"/>
          <w:sz w:val="22"/>
          <w:szCs w:val="22"/>
          <w:lang w:val="en-GB" w:eastAsia="zh-CN"/>
        </w:rPr>
        <w:t xml:space="preserve">PRACH Capability to support delay and doppler </w:t>
      </w:r>
      <w:r w:rsidR="004147E7" w:rsidRPr="007C7887">
        <w:rPr>
          <w:rFonts w:ascii="Times New Roman" w:hAnsi="Times New Roman" w:cs="Times New Roman"/>
          <w:b/>
          <w:bCs/>
          <w:color w:val="auto"/>
          <w:sz w:val="22"/>
          <w:szCs w:val="22"/>
          <w:lang w:val="en-GB" w:eastAsia="zh-CN"/>
        </w:rPr>
        <w:t xml:space="preserve"> </w:t>
      </w:r>
    </w:p>
    <w:p w14:paraId="08C62524" w14:textId="1474D9C8" w:rsidR="005C2CDE" w:rsidRDefault="00E16A2D" w:rsidP="00725BAB">
      <w:pPr>
        <w:ind w:firstLine="720"/>
        <w:rPr>
          <w:rFonts w:ascii="Times New Roman" w:hAnsi="Times New Roman" w:cs="Times New Roman"/>
          <w:lang w:val="en-GB" w:eastAsia="zh-CN"/>
        </w:rPr>
      </w:pPr>
      <w:r>
        <w:rPr>
          <w:rFonts w:ascii="Times New Roman" w:hAnsi="Times New Roman" w:cs="Times New Roman"/>
          <w:lang w:val="en-GB" w:eastAsia="zh-CN"/>
        </w:rPr>
        <w:t xml:space="preserve">PRACH </w:t>
      </w:r>
      <w:r w:rsidR="00A92C60" w:rsidRPr="00E16A2D">
        <w:rPr>
          <w:rFonts w:ascii="Times New Roman" w:hAnsi="Times New Roman" w:cs="Times New Roman"/>
          <w:lang w:val="en-GB" w:eastAsia="zh-CN"/>
        </w:rPr>
        <w:t>long formats are designed for large cell deployments and high coverag</w:t>
      </w:r>
      <w:r w:rsidRPr="00E16A2D">
        <w:rPr>
          <w:rFonts w:ascii="Times New Roman" w:hAnsi="Times New Roman" w:cs="Times New Roman"/>
          <w:lang w:val="en-GB" w:eastAsia="zh-CN"/>
        </w:rPr>
        <w:t xml:space="preserve">e </w:t>
      </w:r>
      <w:r w:rsidR="00A92C60" w:rsidRPr="00E16A2D">
        <w:rPr>
          <w:rFonts w:ascii="Times New Roman" w:hAnsi="Times New Roman" w:cs="Times New Roman"/>
          <w:lang w:val="en-GB" w:eastAsia="zh-CN"/>
        </w:rPr>
        <w:t>scenarios in Frequency Range 1 (FR1)</w:t>
      </w:r>
      <w:r w:rsidRPr="00E16A2D">
        <w:rPr>
          <w:rFonts w:ascii="Times New Roman" w:hAnsi="Times New Roman" w:cs="Times New Roman"/>
          <w:lang w:val="en-GB" w:eastAsia="zh-CN"/>
        </w:rPr>
        <w:t xml:space="preserve"> </w:t>
      </w:r>
      <w:r w:rsidR="00A92C60" w:rsidRPr="00E16A2D">
        <w:rPr>
          <w:rFonts w:ascii="Times New Roman" w:hAnsi="Times New Roman" w:cs="Times New Roman"/>
          <w:lang w:val="en-GB" w:eastAsia="zh-CN"/>
        </w:rPr>
        <w:t>, i.e., below 6 GHz. These formats use a sequence length of 839 and subcarrier spacings of 1.25 kHz or 5 kHz</w:t>
      </w:r>
      <w:r w:rsidRPr="00E16A2D">
        <w:rPr>
          <w:rFonts w:ascii="Times New Roman" w:hAnsi="Times New Roman" w:cs="Times New Roman"/>
          <w:lang w:val="en-GB" w:eastAsia="zh-CN"/>
        </w:rPr>
        <w:t xml:space="preserve"> </w:t>
      </w:r>
      <w:r w:rsidR="00A92C60" w:rsidRPr="00E16A2D">
        <w:rPr>
          <w:rFonts w:ascii="Times New Roman" w:hAnsi="Times New Roman" w:cs="Times New Roman"/>
          <w:lang w:val="en-GB" w:eastAsia="zh-CN"/>
        </w:rPr>
        <w:t>.</w:t>
      </w:r>
      <w:r w:rsidR="00337322" w:rsidRPr="00E16A2D">
        <w:rPr>
          <w:rFonts w:ascii="Times New Roman" w:hAnsi="Times New Roman" w:cs="Times New Roman"/>
          <w:lang w:val="en-GB" w:eastAsia="zh-CN"/>
        </w:rPr>
        <w:t xml:space="preserve"> </w:t>
      </w:r>
      <w:r w:rsidR="00E56334" w:rsidRPr="00E16A2D">
        <w:rPr>
          <w:rFonts w:ascii="Times New Roman" w:hAnsi="Times New Roman" w:cs="Times New Roman"/>
          <w:lang w:val="en-GB" w:eastAsia="zh-CN"/>
        </w:rPr>
        <w:t>PRACH short formats are designed for rapid initial access and synchronization, especially in small to medium cell deployments. These formats are based on a short sequence length of 139 subcarriers and support various subcarrier spacings depending on the frequency</w:t>
      </w:r>
      <w:r w:rsidR="00F334F9" w:rsidRPr="00E16A2D">
        <w:rPr>
          <w:rFonts w:ascii="Times New Roman" w:hAnsi="Times New Roman" w:cs="Times New Roman"/>
          <w:lang w:val="en-GB" w:eastAsia="zh-CN"/>
        </w:rPr>
        <w:t xml:space="preserve"> </w:t>
      </w:r>
      <w:r w:rsidR="00337322" w:rsidRPr="00E16A2D">
        <w:rPr>
          <w:rFonts w:ascii="Times New Roman" w:hAnsi="Times New Roman" w:cs="Times New Roman"/>
          <w:lang w:val="en-GB" w:eastAsia="zh-CN"/>
        </w:rPr>
        <w:t>ra</w:t>
      </w:r>
      <w:r w:rsidRPr="00E16A2D">
        <w:rPr>
          <w:rFonts w:ascii="Times New Roman" w:hAnsi="Times New Roman" w:cs="Times New Roman"/>
          <w:lang w:val="en-GB" w:eastAsia="zh-CN"/>
        </w:rPr>
        <w:t>nge</w:t>
      </w:r>
      <w:r w:rsidR="0021557F" w:rsidRPr="00E16A2D">
        <w:rPr>
          <w:rFonts w:ascii="Times New Roman" w:hAnsi="Times New Roman" w:cs="Times New Roman"/>
          <w:lang w:val="en-GB" w:eastAsia="zh-CN"/>
        </w:rPr>
        <w:t>.</w:t>
      </w:r>
      <w:r w:rsidRPr="00E16A2D">
        <w:rPr>
          <w:rFonts w:ascii="Times New Roman" w:hAnsi="Times New Roman" w:cs="Times New Roman"/>
          <w:lang w:val="en-GB" w:eastAsia="zh-CN"/>
        </w:rPr>
        <w:t xml:space="preserve"> </w:t>
      </w:r>
      <w:r w:rsidR="006E16A3" w:rsidRPr="00E16A2D">
        <w:rPr>
          <w:rFonts w:ascii="Times New Roman" w:hAnsi="Times New Roman" w:cs="Times New Roman"/>
          <w:lang w:val="en-GB" w:eastAsia="zh-CN"/>
        </w:rPr>
        <w:t>The</w:t>
      </w:r>
      <w:r w:rsidR="0094756F" w:rsidRPr="00E16A2D">
        <w:rPr>
          <w:rFonts w:ascii="Times New Roman" w:hAnsi="Times New Roman" w:cs="Times New Roman"/>
          <w:lang w:val="en-GB" w:eastAsia="zh-CN"/>
        </w:rPr>
        <w:t xml:space="preserve"> summary of</w:t>
      </w:r>
      <w:r w:rsidR="006E16A3" w:rsidRPr="00E16A2D">
        <w:rPr>
          <w:rFonts w:ascii="Times New Roman" w:hAnsi="Times New Roman" w:cs="Times New Roman"/>
          <w:lang w:val="en-GB" w:eastAsia="zh-CN"/>
        </w:rPr>
        <w:t xml:space="preserve"> maximum supported </w:t>
      </w:r>
      <w:r w:rsidR="00FF258A" w:rsidRPr="00E16A2D">
        <w:rPr>
          <w:rFonts w:ascii="Times New Roman" w:hAnsi="Times New Roman" w:cs="Times New Roman"/>
          <w:lang w:val="en-GB" w:eastAsia="zh-CN"/>
        </w:rPr>
        <w:t>two-way</w:t>
      </w:r>
      <w:r w:rsidR="006E16A3" w:rsidRPr="00E16A2D">
        <w:rPr>
          <w:rFonts w:ascii="Times New Roman" w:hAnsi="Times New Roman" w:cs="Times New Roman"/>
          <w:lang w:val="en-GB" w:eastAsia="zh-CN"/>
        </w:rPr>
        <w:t xml:space="preserve"> differential delay</w:t>
      </w:r>
      <w:r w:rsidR="0094756F" w:rsidRPr="00E16A2D">
        <w:rPr>
          <w:rFonts w:ascii="Times New Roman" w:hAnsi="Times New Roman" w:cs="Times New Roman"/>
          <w:lang w:val="en-GB" w:eastAsia="zh-CN"/>
        </w:rPr>
        <w:t xml:space="preserve"> and supported doppler </w:t>
      </w:r>
      <w:r w:rsidR="006E16A3" w:rsidRPr="00E16A2D">
        <w:rPr>
          <w:rFonts w:ascii="Times New Roman" w:hAnsi="Times New Roman" w:cs="Times New Roman"/>
          <w:lang w:val="en-GB" w:eastAsia="zh-CN"/>
        </w:rPr>
        <w:t xml:space="preserve"> </w:t>
      </w:r>
      <w:r w:rsidR="0094756F" w:rsidRPr="00E16A2D">
        <w:rPr>
          <w:rFonts w:ascii="Times New Roman" w:hAnsi="Times New Roman" w:cs="Times New Roman"/>
          <w:lang w:val="en-GB" w:eastAsia="zh-CN"/>
        </w:rPr>
        <w:t xml:space="preserve">both long and short formats </w:t>
      </w:r>
      <w:r w:rsidR="006E16A3" w:rsidRPr="00E16A2D">
        <w:rPr>
          <w:rFonts w:ascii="Times New Roman" w:hAnsi="Times New Roman" w:cs="Times New Roman"/>
          <w:lang w:val="en-GB" w:eastAsia="zh-CN"/>
        </w:rPr>
        <w:t>can be found in the following table.</w:t>
      </w:r>
      <w:r w:rsidR="0094756F" w:rsidRPr="00E16A2D">
        <w:rPr>
          <w:rFonts w:ascii="Times New Roman" w:hAnsi="Times New Roman" w:cs="Times New Roman"/>
          <w:lang w:val="en-GB" w:eastAsia="zh-CN"/>
        </w:rPr>
        <w:t xml:space="preserve"> The detailed table for the same calculation can be found in Appendix A section A.2</w:t>
      </w:r>
      <w:r w:rsidR="00725BAB">
        <w:rPr>
          <w:rFonts w:ascii="Times New Roman" w:hAnsi="Times New Roman" w:cs="Times New Roman"/>
          <w:lang w:val="en-GB" w:eastAsia="zh-CN"/>
        </w:rPr>
        <w:t>.</w:t>
      </w:r>
      <w:r w:rsidR="005C2CDE">
        <w:rPr>
          <w:rFonts w:ascii="Times New Roman" w:hAnsi="Times New Roman" w:cs="Times New Roman"/>
          <w:lang w:val="en-GB" w:eastAsia="zh-CN"/>
        </w:rPr>
        <w:t xml:space="preserve">The analytical calculation follows the agreements in the RAN1#122_bis </w:t>
      </w:r>
      <w:r w:rsidR="00C64157">
        <w:rPr>
          <w:rFonts w:ascii="Times New Roman" w:hAnsi="Times New Roman" w:cs="Times New Roman"/>
          <w:lang w:val="en-GB" w:eastAsia="zh-CN"/>
        </w:rPr>
        <w:t>as mentioned in section 1.</w:t>
      </w:r>
    </w:p>
    <w:p w14:paraId="0767B27E" w14:textId="5C3873CD" w:rsidR="002A0B3B" w:rsidRPr="00657B61" w:rsidRDefault="00657B61" w:rsidP="005C2CDE">
      <w:pPr>
        <w:rPr>
          <w:rFonts w:ascii="Times New Roman" w:hAnsi="Times New Roman" w:cs="Times New Roman"/>
          <w:lang w:val="en-GB" w:eastAsia="zh-CN"/>
        </w:rPr>
      </w:pPr>
      <w:r>
        <w:rPr>
          <w:rFonts w:ascii="Times New Roman" w:hAnsi="Times New Roman" w:cs="Times New Roman"/>
          <w:lang w:val="en-GB" w:eastAsia="zh-CN"/>
        </w:rPr>
        <w:t xml:space="preserve">Note : </w:t>
      </w:r>
      <w:r w:rsidRPr="00657B61">
        <w:rPr>
          <w:rFonts w:ascii="Times New Roman" w:hAnsi="Times New Roman" w:cs="Times New Roman"/>
          <w:lang w:val="en-GB" w:eastAsia="zh-CN"/>
        </w:rPr>
        <w:t xml:space="preserve">We consider GP lengths for formats where the GP lengths are non zero as there can be consecutive Random Occasions   </w:t>
      </w:r>
    </w:p>
    <w:p w14:paraId="3DCEFDA6" w14:textId="4CDC612F" w:rsidR="00F04F66" w:rsidRPr="00F04F66" w:rsidRDefault="00F04F66" w:rsidP="00A02E13">
      <w:pPr>
        <w:spacing w:line="240" w:lineRule="auto"/>
        <w:ind w:firstLine="720"/>
        <w:jc w:val="both"/>
        <w:rPr>
          <w:rFonts w:ascii="Times New Roman" w:hAnsi="Times New Roman" w:cs="Times New Roman"/>
          <w:b/>
          <w:bCs/>
          <w:u w:val="single"/>
          <w:lang w:val="en-GB" w:eastAsia="zh-CN"/>
        </w:rPr>
      </w:pPr>
      <w:r>
        <w:rPr>
          <w:rFonts w:ascii="Times New Roman" w:hAnsi="Times New Roman" w:cs="Times New Roman"/>
          <w:b/>
          <w:bCs/>
          <w:u w:val="single"/>
          <w:lang w:val="en-GB" w:eastAsia="zh-CN"/>
        </w:rPr>
        <w:t>Long</w:t>
      </w:r>
      <w:r w:rsidRPr="00F04F66">
        <w:rPr>
          <w:rFonts w:ascii="Times New Roman" w:hAnsi="Times New Roman" w:cs="Times New Roman"/>
          <w:b/>
          <w:bCs/>
          <w:u w:val="single"/>
          <w:lang w:val="en-GB" w:eastAsia="zh-CN"/>
        </w:rPr>
        <w:t xml:space="preserve"> Formats </w:t>
      </w:r>
    </w:p>
    <w:tbl>
      <w:tblPr>
        <w:tblStyle w:val="TableGrid"/>
        <w:tblW w:w="0" w:type="auto"/>
        <w:jc w:val="center"/>
        <w:tblLook w:val="04A0" w:firstRow="1" w:lastRow="0" w:firstColumn="1" w:lastColumn="0" w:noHBand="0" w:noVBand="1"/>
      </w:tblPr>
      <w:tblGrid>
        <w:gridCol w:w="907"/>
        <w:gridCol w:w="781"/>
        <w:gridCol w:w="1432"/>
        <w:gridCol w:w="1547"/>
        <w:gridCol w:w="1105"/>
        <w:gridCol w:w="1242"/>
      </w:tblGrid>
      <w:tr w:rsidR="00F04F66" w:rsidRPr="000C3FDF" w14:paraId="02A1FF38" w14:textId="77777777" w:rsidTr="00E16A2D">
        <w:trPr>
          <w:trHeight w:val="218"/>
          <w:jc w:val="center"/>
        </w:trPr>
        <w:tc>
          <w:tcPr>
            <w:tcW w:w="907" w:type="dxa"/>
            <w:noWrap/>
            <w:hideMark/>
          </w:tcPr>
          <w:p w14:paraId="591348D9" w14:textId="77777777" w:rsidR="00F04F66" w:rsidRPr="000C3FDF" w:rsidRDefault="00F04F66" w:rsidP="00A02E13">
            <w:pPr>
              <w:jc w:val="both"/>
              <w:rPr>
                <w:rFonts w:ascii="Times New Roman" w:hAnsi="Times New Roman" w:cs="Times New Roman"/>
                <w:sz w:val="20"/>
                <w:szCs w:val="20"/>
                <w:lang w:val="en-IN" w:eastAsia="zh-CN"/>
              </w:rPr>
            </w:pPr>
          </w:p>
        </w:tc>
        <w:tc>
          <w:tcPr>
            <w:tcW w:w="781" w:type="dxa"/>
            <w:noWrap/>
            <w:hideMark/>
          </w:tcPr>
          <w:p w14:paraId="53DE8579" w14:textId="77777777" w:rsidR="00F04F66" w:rsidRPr="000C3FDF" w:rsidRDefault="00F04F66" w:rsidP="00A02E13">
            <w:pPr>
              <w:jc w:val="both"/>
              <w:rPr>
                <w:rFonts w:ascii="Times New Roman" w:hAnsi="Times New Roman" w:cs="Times New Roman"/>
                <w:sz w:val="20"/>
                <w:szCs w:val="20"/>
                <w:lang w:val="en-IN" w:eastAsia="zh-CN"/>
              </w:rPr>
            </w:pPr>
          </w:p>
        </w:tc>
        <w:tc>
          <w:tcPr>
            <w:tcW w:w="1432" w:type="dxa"/>
            <w:noWrap/>
            <w:hideMark/>
          </w:tcPr>
          <w:p w14:paraId="1AB3483A" w14:textId="77777777" w:rsidR="00F04F66" w:rsidRPr="000C3FDF" w:rsidRDefault="00F04F66" w:rsidP="00A02E13">
            <w:pPr>
              <w:jc w:val="both"/>
              <w:rPr>
                <w:rFonts w:ascii="Times New Roman" w:hAnsi="Times New Roman" w:cs="Times New Roman"/>
                <w:sz w:val="20"/>
                <w:szCs w:val="20"/>
                <w:lang w:val="en-IN" w:eastAsia="zh-CN"/>
              </w:rPr>
            </w:pPr>
          </w:p>
        </w:tc>
        <w:tc>
          <w:tcPr>
            <w:tcW w:w="3857" w:type="dxa"/>
            <w:gridSpan w:val="3"/>
            <w:hideMark/>
          </w:tcPr>
          <w:p w14:paraId="2DBB39B7" w14:textId="5CA1770D"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Support of Doppler</w:t>
            </w:r>
            <w:r w:rsidR="008C60A2">
              <w:rPr>
                <w:rFonts w:ascii="Times New Roman" w:hAnsi="Times New Roman" w:cs="Times New Roman"/>
                <w:b/>
                <w:bCs/>
                <w:sz w:val="20"/>
                <w:szCs w:val="20"/>
                <w:lang w:val="en-IN" w:eastAsia="zh-CN"/>
              </w:rPr>
              <w:t xml:space="preserve"> (khz)</w:t>
            </w:r>
          </w:p>
        </w:tc>
      </w:tr>
      <w:tr w:rsidR="00F04F66" w:rsidRPr="000C3FDF" w14:paraId="4E0D4DBF" w14:textId="77777777" w:rsidTr="00E16A2D">
        <w:trPr>
          <w:trHeight w:val="426"/>
          <w:jc w:val="center"/>
        </w:trPr>
        <w:tc>
          <w:tcPr>
            <w:tcW w:w="907" w:type="dxa"/>
            <w:noWrap/>
            <w:hideMark/>
          </w:tcPr>
          <w:p w14:paraId="7876376D" w14:textId="77777777" w:rsidR="005243DB" w:rsidRDefault="005243DB" w:rsidP="00E16A2D">
            <w:pPr>
              <w:jc w:val="center"/>
              <w:rPr>
                <w:rFonts w:ascii="Times New Roman" w:hAnsi="Times New Roman" w:cs="Times New Roman"/>
                <w:b/>
                <w:bCs/>
                <w:sz w:val="20"/>
                <w:szCs w:val="20"/>
                <w:lang w:val="en-IN" w:eastAsia="zh-CN"/>
              </w:rPr>
            </w:pPr>
          </w:p>
          <w:p w14:paraId="1BC8C3BD" w14:textId="6DA545DE"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Format</w:t>
            </w:r>
          </w:p>
        </w:tc>
        <w:tc>
          <w:tcPr>
            <w:tcW w:w="781" w:type="dxa"/>
            <w:noWrap/>
            <w:hideMark/>
          </w:tcPr>
          <w:p w14:paraId="6081C667" w14:textId="77777777" w:rsidR="005243DB" w:rsidRDefault="005243DB" w:rsidP="00E16A2D">
            <w:pPr>
              <w:jc w:val="center"/>
              <w:rPr>
                <w:rFonts w:ascii="Times New Roman" w:hAnsi="Times New Roman" w:cs="Times New Roman"/>
                <w:b/>
                <w:bCs/>
                <w:sz w:val="20"/>
                <w:szCs w:val="20"/>
                <w:lang w:val="en-IN" w:eastAsia="zh-CN"/>
              </w:rPr>
            </w:pPr>
          </w:p>
          <w:p w14:paraId="0009EC94" w14:textId="457CD199"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SCS</w:t>
            </w:r>
          </w:p>
        </w:tc>
        <w:tc>
          <w:tcPr>
            <w:tcW w:w="1432" w:type="dxa"/>
            <w:hideMark/>
          </w:tcPr>
          <w:p w14:paraId="17C595C0" w14:textId="4C4B7319"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 xml:space="preserve">Limiting differential </w:t>
            </w:r>
            <w:r w:rsidRPr="000C3FDF">
              <w:rPr>
                <w:rFonts w:ascii="Times New Roman" w:hAnsi="Times New Roman" w:cs="Times New Roman"/>
                <w:b/>
                <w:bCs/>
                <w:sz w:val="20"/>
                <w:szCs w:val="20"/>
                <w:lang w:val="en-IN" w:eastAsia="zh-CN"/>
              </w:rPr>
              <w:br/>
              <w:t>two</w:t>
            </w:r>
            <w:r w:rsidR="00E16A2D">
              <w:rPr>
                <w:rFonts w:ascii="Times New Roman" w:hAnsi="Times New Roman" w:cs="Times New Roman"/>
                <w:b/>
                <w:bCs/>
                <w:sz w:val="20"/>
                <w:szCs w:val="20"/>
                <w:lang w:val="en-IN" w:eastAsia="zh-CN"/>
              </w:rPr>
              <w:t>-</w:t>
            </w:r>
            <w:r w:rsidRPr="000C3FDF">
              <w:rPr>
                <w:rFonts w:ascii="Times New Roman" w:hAnsi="Times New Roman" w:cs="Times New Roman"/>
                <w:b/>
                <w:bCs/>
                <w:sz w:val="20"/>
                <w:szCs w:val="20"/>
                <w:lang w:val="en-IN" w:eastAsia="zh-CN"/>
              </w:rPr>
              <w:t>way delays (us)</w:t>
            </w:r>
          </w:p>
        </w:tc>
        <w:tc>
          <w:tcPr>
            <w:tcW w:w="1547" w:type="dxa"/>
            <w:hideMark/>
          </w:tcPr>
          <w:p w14:paraId="0346EC70" w14:textId="77777777" w:rsidR="005243DB" w:rsidRDefault="005243DB" w:rsidP="00E16A2D">
            <w:pPr>
              <w:jc w:val="center"/>
              <w:rPr>
                <w:rFonts w:ascii="Times New Roman" w:hAnsi="Times New Roman" w:cs="Times New Roman"/>
                <w:b/>
                <w:bCs/>
                <w:sz w:val="20"/>
                <w:szCs w:val="20"/>
                <w:lang w:val="en-IN" w:eastAsia="zh-CN"/>
              </w:rPr>
            </w:pPr>
          </w:p>
          <w:p w14:paraId="58D47924" w14:textId="49169B0C"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Unrestricted</w:t>
            </w:r>
          </w:p>
        </w:tc>
        <w:tc>
          <w:tcPr>
            <w:tcW w:w="1068" w:type="dxa"/>
            <w:hideMark/>
          </w:tcPr>
          <w:p w14:paraId="557053B6" w14:textId="77777777" w:rsidR="005243DB" w:rsidRDefault="005243DB" w:rsidP="00E16A2D">
            <w:pPr>
              <w:jc w:val="center"/>
              <w:rPr>
                <w:rFonts w:ascii="Times New Roman" w:hAnsi="Times New Roman" w:cs="Times New Roman"/>
                <w:b/>
                <w:bCs/>
                <w:sz w:val="20"/>
                <w:szCs w:val="20"/>
                <w:lang w:val="en-IN" w:eastAsia="zh-CN"/>
              </w:rPr>
            </w:pPr>
          </w:p>
          <w:p w14:paraId="6A3849F6" w14:textId="52E92654"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ResTypeA</w:t>
            </w:r>
          </w:p>
        </w:tc>
        <w:tc>
          <w:tcPr>
            <w:tcW w:w="1241" w:type="dxa"/>
            <w:hideMark/>
          </w:tcPr>
          <w:p w14:paraId="5DBA0C75" w14:textId="77777777" w:rsidR="005243DB" w:rsidRDefault="005243DB" w:rsidP="00E16A2D">
            <w:pPr>
              <w:jc w:val="center"/>
              <w:rPr>
                <w:rFonts w:ascii="Times New Roman" w:hAnsi="Times New Roman" w:cs="Times New Roman"/>
                <w:b/>
                <w:bCs/>
                <w:sz w:val="20"/>
                <w:szCs w:val="20"/>
                <w:lang w:val="en-IN" w:eastAsia="zh-CN"/>
              </w:rPr>
            </w:pPr>
          </w:p>
          <w:p w14:paraId="0C7A61F9" w14:textId="51484CE0" w:rsidR="00F04F66" w:rsidRPr="000C3FDF" w:rsidRDefault="00F04F66" w:rsidP="00E16A2D">
            <w:pPr>
              <w:jc w:val="center"/>
              <w:rPr>
                <w:rFonts w:ascii="Times New Roman" w:hAnsi="Times New Roman" w:cs="Times New Roman"/>
                <w:b/>
                <w:bCs/>
                <w:sz w:val="20"/>
                <w:szCs w:val="20"/>
                <w:lang w:val="en-IN" w:eastAsia="zh-CN"/>
              </w:rPr>
            </w:pPr>
            <w:r w:rsidRPr="000C3FDF">
              <w:rPr>
                <w:rFonts w:ascii="Times New Roman" w:hAnsi="Times New Roman" w:cs="Times New Roman"/>
                <w:b/>
                <w:bCs/>
                <w:sz w:val="20"/>
                <w:szCs w:val="20"/>
                <w:lang w:val="en-IN" w:eastAsia="zh-CN"/>
              </w:rPr>
              <w:t>ResTypeB</w:t>
            </w:r>
          </w:p>
        </w:tc>
      </w:tr>
      <w:tr w:rsidR="00F04F66" w:rsidRPr="000C3FDF" w14:paraId="7D4EC23C" w14:textId="77777777" w:rsidTr="00E16A2D">
        <w:trPr>
          <w:trHeight w:val="208"/>
          <w:jc w:val="center"/>
        </w:trPr>
        <w:tc>
          <w:tcPr>
            <w:tcW w:w="907" w:type="dxa"/>
            <w:noWrap/>
            <w:hideMark/>
          </w:tcPr>
          <w:p w14:paraId="6F6C6C61"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0</w:t>
            </w:r>
          </w:p>
        </w:tc>
        <w:tc>
          <w:tcPr>
            <w:tcW w:w="781" w:type="dxa"/>
            <w:noWrap/>
            <w:hideMark/>
          </w:tcPr>
          <w:p w14:paraId="2D86B6D5"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1.25</w:t>
            </w:r>
          </w:p>
        </w:tc>
        <w:tc>
          <w:tcPr>
            <w:tcW w:w="1432" w:type="dxa"/>
            <w:noWrap/>
            <w:hideMark/>
          </w:tcPr>
          <w:p w14:paraId="2420CAF1"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96.88</w:t>
            </w:r>
          </w:p>
        </w:tc>
        <w:tc>
          <w:tcPr>
            <w:tcW w:w="1547" w:type="dxa"/>
            <w:noWrap/>
            <w:hideMark/>
          </w:tcPr>
          <w:p w14:paraId="09114745" w14:textId="1525BA43"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625</w:t>
            </w:r>
          </w:p>
        </w:tc>
        <w:tc>
          <w:tcPr>
            <w:tcW w:w="1068" w:type="dxa"/>
            <w:noWrap/>
            <w:hideMark/>
          </w:tcPr>
          <w:p w14:paraId="76E7E9FF" w14:textId="4FA49359"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1.</w:t>
            </w:r>
            <w:r w:rsidR="00540BB0">
              <w:rPr>
                <w:rFonts w:ascii="Times New Roman" w:hAnsi="Times New Roman" w:cs="Times New Roman"/>
                <w:sz w:val="20"/>
                <w:szCs w:val="20"/>
                <w:lang w:val="en-IN" w:eastAsia="zh-CN"/>
              </w:rPr>
              <w:t>7</w:t>
            </w:r>
            <w:r w:rsidRPr="000C3FDF">
              <w:rPr>
                <w:rFonts w:ascii="Times New Roman" w:hAnsi="Times New Roman" w:cs="Times New Roman"/>
                <w:sz w:val="20"/>
                <w:szCs w:val="20"/>
                <w:lang w:val="en-IN" w:eastAsia="zh-CN"/>
              </w:rPr>
              <w:t>5</w:t>
            </w:r>
          </w:p>
        </w:tc>
        <w:tc>
          <w:tcPr>
            <w:tcW w:w="1241" w:type="dxa"/>
            <w:noWrap/>
            <w:hideMark/>
          </w:tcPr>
          <w:p w14:paraId="3A08C3DD" w14:textId="1F5A603D"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 xml:space="preserve">Upto </w:t>
            </w:r>
            <w:r w:rsidR="00540BB0">
              <w:rPr>
                <w:rFonts w:ascii="Times New Roman" w:hAnsi="Times New Roman" w:cs="Times New Roman"/>
                <w:sz w:val="20"/>
                <w:szCs w:val="20"/>
                <w:lang w:val="en-IN" w:eastAsia="zh-CN"/>
              </w:rPr>
              <w:t>3.125</w:t>
            </w:r>
          </w:p>
        </w:tc>
      </w:tr>
      <w:tr w:rsidR="00F04F66" w:rsidRPr="000C3FDF" w14:paraId="1F0BA527" w14:textId="77777777" w:rsidTr="00E16A2D">
        <w:trPr>
          <w:trHeight w:val="208"/>
          <w:jc w:val="center"/>
        </w:trPr>
        <w:tc>
          <w:tcPr>
            <w:tcW w:w="907" w:type="dxa"/>
            <w:noWrap/>
            <w:hideMark/>
          </w:tcPr>
          <w:p w14:paraId="517E668A"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w:t>
            </w:r>
          </w:p>
        </w:tc>
        <w:tc>
          <w:tcPr>
            <w:tcW w:w="781" w:type="dxa"/>
            <w:noWrap/>
            <w:hideMark/>
          </w:tcPr>
          <w:p w14:paraId="7930A7F4"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1.25</w:t>
            </w:r>
          </w:p>
        </w:tc>
        <w:tc>
          <w:tcPr>
            <w:tcW w:w="1432" w:type="dxa"/>
            <w:noWrap/>
            <w:hideMark/>
          </w:tcPr>
          <w:p w14:paraId="5AA82417"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684.38</w:t>
            </w:r>
          </w:p>
        </w:tc>
        <w:tc>
          <w:tcPr>
            <w:tcW w:w="1547" w:type="dxa"/>
            <w:noWrap/>
            <w:hideMark/>
          </w:tcPr>
          <w:p w14:paraId="0916A1DF" w14:textId="73157A7C"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625</w:t>
            </w:r>
          </w:p>
        </w:tc>
        <w:tc>
          <w:tcPr>
            <w:tcW w:w="1068" w:type="dxa"/>
            <w:noWrap/>
            <w:hideMark/>
          </w:tcPr>
          <w:p w14:paraId="444CAA79" w14:textId="0C6CA50C"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1.</w:t>
            </w:r>
            <w:r w:rsidR="00540BB0">
              <w:rPr>
                <w:rFonts w:ascii="Times New Roman" w:hAnsi="Times New Roman" w:cs="Times New Roman"/>
                <w:sz w:val="20"/>
                <w:szCs w:val="20"/>
                <w:lang w:val="en-IN" w:eastAsia="zh-CN"/>
              </w:rPr>
              <w:t>7</w:t>
            </w:r>
            <w:r w:rsidRPr="000C3FDF">
              <w:rPr>
                <w:rFonts w:ascii="Times New Roman" w:hAnsi="Times New Roman" w:cs="Times New Roman"/>
                <w:sz w:val="20"/>
                <w:szCs w:val="20"/>
                <w:lang w:val="en-IN" w:eastAsia="zh-CN"/>
              </w:rPr>
              <w:t>5</w:t>
            </w:r>
          </w:p>
        </w:tc>
        <w:tc>
          <w:tcPr>
            <w:tcW w:w="1241" w:type="dxa"/>
            <w:noWrap/>
            <w:hideMark/>
          </w:tcPr>
          <w:p w14:paraId="4C34C237" w14:textId="68440076"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 xml:space="preserve">Upto </w:t>
            </w:r>
            <w:r w:rsidR="00540BB0">
              <w:rPr>
                <w:rFonts w:ascii="Times New Roman" w:hAnsi="Times New Roman" w:cs="Times New Roman"/>
                <w:sz w:val="20"/>
                <w:szCs w:val="20"/>
                <w:lang w:val="en-IN" w:eastAsia="zh-CN"/>
              </w:rPr>
              <w:t>3.125</w:t>
            </w:r>
          </w:p>
        </w:tc>
      </w:tr>
      <w:tr w:rsidR="00F04F66" w:rsidRPr="000C3FDF" w14:paraId="64FF2134" w14:textId="77777777" w:rsidTr="00E16A2D">
        <w:trPr>
          <w:trHeight w:val="208"/>
          <w:jc w:val="center"/>
        </w:trPr>
        <w:tc>
          <w:tcPr>
            <w:tcW w:w="907" w:type="dxa"/>
            <w:noWrap/>
            <w:hideMark/>
          </w:tcPr>
          <w:p w14:paraId="1CCB9599"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2</w:t>
            </w:r>
          </w:p>
        </w:tc>
        <w:tc>
          <w:tcPr>
            <w:tcW w:w="781" w:type="dxa"/>
            <w:noWrap/>
            <w:hideMark/>
          </w:tcPr>
          <w:p w14:paraId="4936CC8C"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1.25</w:t>
            </w:r>
          </w:p>
        </w:tc>
        <w:tc>
          <w:tcPr>
            <w:tcW w:w="1432" w:type="dxa"/>
            <w:noWrap/>
            <w:hideMark/>
          </w:tcPr>
          <w:p w14:paraId="5651F904"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152.6</w:t>
            </w:r>
          </w:p>
        </w:tc>
        <w:tc>
          <w:tcPr>
            <w:tcW w:w="1547" w:type="dxa"/>
            <w:noWrap/>
            <w:hideMark/>
          </w:tcPr>
          <w:p w14:paraId="7FF39A47" w14:textId="2C0FEC8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625</w:t>
            </w:r>
          </w:p>
        </w:tc>
        <w:tc>
          <w:tcPr>
            <w:tcW w:w="1068" w:type="dxa"/>
            <w:noWrap/>
            <w:hideMark/>
          </w:tcPr>
          <w:p w14:paraId="3F728D9B" w14:textId="2A357EB9"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1.</w:t>
            </w:r>
            <w:r w:rsidR="00540BB0">
              <w:rPr>
                <w:rFonts w:ascii="Times New Roman" w:hAnsi="Times New Roman" w:cs="Times New Roman"/>
                <w:sz w:val="20"/>
                <w:szCs w:val="20"/>
                <w:lang w:val="en-IN" w:eastAsia="zh-CN"/>
              </w:rPr>
              <w:t>7</w:t>
            </w:r>
            <w:r w:rsidRPr="000C3FDF">
              <w:rPr>
                <w:rFonts w:ascii="Times New Roman" w:hAnsi="Times New Roman" w:cs="Times New Roman"/>
                <w:sz w:val="20"/>
                <w:szCs w:val="20"/>
                <w:lang w:val="en-IN" w:eastAsia="zh-CN"/>
              </w:rPr>
              <w:t>5</w:t>
            </w:r>
          </w:p>
        </w:tc>
        <w:tc>
          <w:tcPr>
            <w:tcW w:w="1241" w:type="dxa"/>
            <w:noWrap/>
            <w:hideMark/>
          </w:tcPr>
          <w:p w14:paraId="28AF37DF" w14:textId="43A2E1EB"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 xml:space="preserve">Upto </w:t>
            </w:r>
            <w:r w:rsidR="00540BB0">
              <w:rPr>
                <w:rFonts w:ascii="Times New Roman" w:hAnsi="Times New Roman" w:cs="Times New Roman"/>
                <w:sz w:val="20"/>
                <w:szCs w:val="20"/>
                <w:lang w:val="en-IN" w:eastAsia="zh-CN"/>
              </w:rPr>
              <w:t>3.125</w:t>
            </w:r>
          </w:p>
        </w:tc>
      </w:tr>
      <w:tr w:rsidR="00F04F66" w:rsidRPr="000C3FDF" w14:paraId="7CD0B936" w14:textId="77777777" w:rsidTr="00E16A2D">
        <w:trPr>
          <w:trHeight w:val="218"/>
          <w:jc w:val="center"/>
        </w:trPr>
        <w:tc>
          <w:tcPr>
            <w:tcW w:w="907" w:type="dxa"/>
            <w:noWrap/>
            <w:hideMark/>
          </w:tcPr>
          <w:p w14:paraId="2AA9B4C3"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3</w:t>
            </w:r>
          </w:p>
        </w:tc>
        <w:tc>
          <w:tcPr>
            <w:tcW w:w="781" w:type="dxa"/>
            <w:noWrap/>
            <w:hideMark/>
          </w:tcPr>
          <w:p w14:paraId="4B8873C2"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5</w:t>
            </w:r>
          </w:p>
        </w:tc>
        <w:tc>
          <w:tcPr>
            <w:tcW w:w="1432" w:type="dxa"/>
            <w:noWrap/>
            <w:hideMark/>
          </w:tcPr>
          <w:p w14:paraId="4CCDA7ED" w14:textId="77777777"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96.88</w:t>
            </w:r>
          </w:p>
        </w:tc>
        <w:tc>
          <w:tcPr>
            <w:tcW w:w="1547" w:type="dxa"/>
            <w:noWrap/>
            <w:hideMark/>
          </w:tcPr>
          <w:p w14:paraId="65594517" w14:textId="1986F419"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Upto 2.5</w:t>
            </w:r>
          </w:p>
        </w:tc>
        <w:tc>
          <w:tcPr>
            <w:tcW w:w="1068" w:type="dxa"/>
            <w:noWrap/>
            <w:hideMark/>
          </w:tcPr>
          <w:p w14:paraId="2CBC655D" w14:textId="27D04E2F"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 xml:space="preserve">Upto </w:t>
            </w:r>
            <w:r w:rsidR="00540BB0">
              <w:rPr>
                <w:rFonts w:ascii="Times New Roman" w:hAnsi="Times New Roman" w:cs="Times New Roman"/>
                <w:sz w:val="20"/>
                <w:szCs w:val="20"/>
                <w:lang w:val="en-IN" w:eastAsia="zh-CN"/>
              </w:rPr>
              <w:t>7.5</w:t>
            </w:r>
          </w:p>
        </w:tc>
        <w:tc>
          <w:tcPr>
            <w:tcW w:w="1241" w:type="dxa"/>
            <w:noWrap/>
            <w:hideMark/>
          </w:tcPr>
          <w:p w14:paraId="52896ABD" w14:textId="607BC6AA" w:rsidR="00F04F66" w:rsidRPr="000C3FDF" w:rsidRDefault="00F04F66" w:rsidP="00E16A2D">
            <w:pPr>
              <w:jc w:val="center"/>
              <w:rPr>
                <w:rFonts w:ascii="Times New Roman" w:hAnsi="Times New Roman" w:cs="Times New Roman"/>
                <w:sz w:val="20"/>
                <w:szCs w:val="20"/>
                <w:lang w:val="en-IN" w:eastAsia="zh-CN"/>
              </w:rPr>
            </w:pPr>
            <w:r w:rsidRPr="000C3FDF">
              <w:rPr>
                <w:rFonts w:ascii="Times New Roman" w:hAnsi="Times New Roman" w:cs="Times New Roman"/>
                <w:sz w:val="20"/>
                <w:szCs w:val="20"/>
                <w:lang w:val="en-IN" w:eastAsia="zh-CN"/>
              </w:rPr>
              <w:t xml:space="preserve">Upto </w:t>
            </w:r>
            <w:r w:rsidR="00540BB0">
              <w:rPr>
                <w:rFonts w:ascii="Times New Roman" w:hAnsi="Times New Roman" w:cs="Times New Roman"/>
                <w:sz w:val="20"/>
                <w:szCs w:val="20"/>
                <w:lang w:val="en-IN" w:eastAsia="zh-CN"/>
              </w:rPr>
              <w:t>12.5</w:t>
            </w:r>
          </w:p>
        </w:tc>
      </w:tr>
    </w:tbl>
    <w:p w14:paraId="1EBDEFC1" w14:textId="77777777" w:rsidR="002D2253" w:rsidRDefault="00F04F66" w:rsidP="00A02E13">
      <w:pPr>
        <w:spacing w:line="240" w:lineRule="auto"/>
        <w:jc w:val="both"/>
        <w:rPr>
          <w:rFonts w:ascii="Times New Roman" w:hAnsi="Times New Roman" w:cs="Times New Roman"/>
          <w:lang w:val="en-GB" w:eastAsia="zh-CN"/>
        </w:rPr>
      </w:pPr>
      <w:r>
        <w:rPr>
          <w:rFonts w:ascii="Times New Roman" w:hAnsi="Times New Roman" w:cs="Times New Roman"/>
          <w:lang w:val="en-GB" w:eastAsia="zh-CN"/>
        </w:rPr>
        <w:tab/>
      </w:r>
    </w:p>
    <w:p w14:paraId="5655A6AC" w14:textId="77777777" w:rsidR="002D2253" w:rsidRDefault="002D2253" w:rsidP="00A02E13">
      <w:pPr>
        <w:spacing w:line="240" w:lineRule="auto"/>
        <w:jc w:val="both"/>
        <w:rPr>
          <w:rFonts w:ascii="Times New Roman" w:hAnsi="Times New Roman" w:cs="Times New Roman"/>
          <w:u w:val="single"/>
          <w:lang w:val="en-GB" w:eastAsia="zh-CN"/>
        </w:rPr>
      </w:pPr>
    </w:p>
    <w:p w14:paraId="61846AEA" w14:textId="77A37F40" w:rsidR="00F04F66" w:rsidRDefault="00F04F66" w:rsidP="00A02E13">
      <w:pPr>
        <w:spacing w:line="240" w:lineRule="auto"/>
        <w:jc w:val="both"/>
        <w:rPr>
          <w:rFonts w:ascii="Times New Roman" w:hAnsi="Times New Roman" w:cs="Times New Roman"/>
          <w:b/>
          <w:bCs/>
          <w:u w:val="single"/>
          <w:lang w:val="en-GB" w:eastAsia="zh-CN"/>
        </w:rPr>
      </w:pPr>
      <w:r w:rsidRPr="00F04F66">
        <w:rPr>
          <w:rFonts w:ascii="Times New Roman" w:hAnsi="Times New Roman" w:cs="Times New Roman"/>
          <w:b/>
          <w:bCs/>
          <w:u w:val="single"/>
          <w:lang w:val="en-GB" w:eastAsia="zh-CN"/>
        </w:rPr>
        <w:lastRenderedPageBreak/>
        <w:t>Short Formats</w:t>
      </w:r>
    </w:p>
    <w:tbl>
      <w:tblPr>
        <w:tblStyle w:val="TableGrid"/>
        <w:tblW w:w="0" w:type="auto"/>
        <w:jc w:val="center"/>
        <w:tblLook w:val="04A0" w:firstRow="1" w:lastRow="0" w:firstColumn="1" w:lastColumn="0" w:noHBand="0" w:noVBand="1"/>
      </w:tblPr>
      <w:tblGrid>
        <w:gridCol w:w="1129"/>
        <w:gridCol w:w="1985"/>
        <w:gridCol w:w="2977"/>
        <w:gridCol w:w="1475"/>
      </w:tblGrid>
      <w:tr w:rsidR="00F04F66" w:rsidRPr="003842D6" w14:paraId="7AB0C022" w14:textId="77777777" w:rsidTr="005E2A85">
        <w:trPr>
          <w:trHeight w:val="876"/>
          <w:jc w:val="center"/>
        </w:trPr>
        <w:tc>
          <w:tcPr>
            <w:tcW w:w="1129" w:type="dxa"/>
            <w:noWrap/>
            <w:hideMark/>
          </w:tcPr>
          <w:p w14:paraId="341CD760" w14:textId="77777777" w:rsidR="005243DB" w:rsidRDefault="005243DB" w:rsidP="003842D6">
            <w:pPr>
              <w:jc w:val="center"/>
              <w:rPr>
                <w:rFonts w:ascii="Times New Roman" w:hAnsi="Times New Roman" w:cs="Times New Roman"/>
                <w:b/>
                <w:bCs/>
                <w:lang w:val="en-IN" w:eastAsia="zh-CN"/>
              </w:rPr>
            </w:pPr>
          </w:p>
          <w:p w14:paraId="319723B3" w14:textId="6A395272"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Format</w:t>
            </w:r>
          </w:p>
        </w:tc>
        <w:tc>
          <w:tcPr>
            <w:tcW w:w="1985" w:type="dxa"/>
            <w:noWrap/>
            <w:hideMark/>
          </w:tcPr>
          <w:p w14:paraId="1C3845F5" w14:textId="77777777" w:rsidR="005243DB" w:rsidRDefault="005243DB" w:rsidP="003842D6">
            <w:pPr>
              <w:jc w:val="center"/>
              <w:rPr>
                <w:rFonts w:ascii="Times New Roman" w:hAnsi="Times New Roman" w:cs="Times New Roman"/>
                <w:b/>
                <w:bCs/>
                <w:lang w:val="en-IN" w:eastAsia="zh-CN"/>
              </w:rPr>
            </w:pPr>
          </w:p>
          <w:p w14:paraId="0E415E66" w14:textId="517F504C"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SCS(khz)</w:t>
            </w:r>
          </w:p>
        </w:tc>
        <w:tc>
          <w:tcPr>
            <w:tcW w:w="2977" w:type="dxa"/>
            <w:hideMark/>
          </w:tcPr>
          <w:p w14:paraId="0382E61B" w14:textId="77777777" w:rsidR="005243DB" w:rsidRDefault="005243DB" w:rsidP="003842D6">
            <w:pPr>
              <w:jc w:val="center"/>
              <w:rPr>
                <w:rFonts w:ascii="Times New Roman" w:hAnsi="Times New Roman" w:cs="Times New Roman"/>
                <w:b/>
                <w:bCs/>
                <w:lang w:val="en-IN" w:eastAsia="zh-CN"/>
              </w:rPr>
            </w:pPr>
          </w:p>
          <w:p w14:paraId="7CCF36C2" w14:textId="35E09362"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 xml:space="preserve">Limiting differential </w:t>
            </w:r>
            <w:r w:rsidRPr="003842D6">
              <w:rPr>
                <w:rFonts w:ascii="Times New Roman" w:hAnsi="Times New Roman" w:cs="Times New Roman"/>
                <w:b/>
                <w:bCs/>
                <w:lang w:val="en-IN" w:eastAsia="zh-CN"/>
              </w:rPr>
              <w:br/>
            </w:r>
            <w:r w:rsidR="003D47AC">
              <w:rPr>
                <w:rFonts w:ascii="Times New Roman" w:hAnsi="Times New Roman" w:cs="Times New Roman"/>
                <w:b/>
                <w:bCs/>
                <w:lang w:val="en-IN" w:eastAsia="zh-CN"/>
              </w:rPr>
              <w:t>two</w:t>
            </w:r>
            <w:r w:rsidRPr="003842D6">
              <w:rPr>
                <w:rFonts w:ascii="Times New Roman" w:hAnsi="Times New Roman" w:cs="Times New Roman"/>
                <w:b/>
                <w:bCs/>
                <w:lang w:val="en-IN" w:eastAsia="zh-CN"/>
              </w:rPr>
              <w:t xml:space="preserve"> way delays (us)</w:t>
            </w:r>
          </w:p>
        </w:tc>
        <w:tc>
          <w:tcPr>
            <w:tcW w:w="1417" w:type="dxa"/>
            <w:hideMark/>
          </w:tcPr>
          <w:p w14:paraId="3474AA29" w14:textId="11CD9D06" w:rsidR="00F04F66" w:rsidRPr="003842D6" w:rsidRDefault="00F04F66" w:rsidP="003842D6">
            <w:pPr>
              <w:jc w:val="center"/>
              <w:rPr>
                <w:rFonts w:ascii="Times New Roman" w:hAnsi="Times New Roman" w:cs="Times New Roman"/>
                <w:b/>
                <w:bCs/>
                <w:lang w:val="en-IN" w:eastAsia="zh-CN"/>
              </w:rPr>
            </w:pPr>
            <w:r w:rsidRPr="003842D6">
              <w:rPr>
                <w:rFonts w:ascii="Times New Roman" w:hAnsi="Times New Roman" w:cs="Times New Roman"/>
                <w:b/>
                <w:bCs/>
                <w:lang w:val="en-IN" w:eastAsia="zh-CN"/>
              </w:rPr>
              <w:t>Max Supported Doppler</w:t>
            </w:r>
            <w:r w:rsidR="008F7338">
              <w:rPr>
                <w:rFonts w:ascii="Times New Roman" w:hAnsi="Times New Roman" w:cs="Times New Roman"/>
                <w:b/>
                <w:bCs/>
                <w:lang w:val="en-IN" w:eastAsia="zh-CN"/>
              </w:rPr>
              <w:t>(khz)</w:t>
            </w:r>
          </w:p>
        </w:tc>
      </w:tr>
      <w:tr w:rsidR="00F04F66" w:rsidRPr="003842D6" w14:paraId="3FB6FC35" w14:textId="77777777" w:rsidTr="005E2A85">
        <w:trPr>
          <w:trHeight w:val="300"/>
          <w:jc w:val="center"/>
        </w:trPr>
        <w:tc>
          <w:tcPr>
            <w:tcW w:w="1129" w:type="dxa"/>
            <w:noWrap/>
            <w:hideMark/>
          </w:tcPr>
          <w:p w14:paraId="69C7BF00"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A1</w:t>
            </w:r>
          </w:p>
        </w:tc>
        <w:tc>
          <w:tcPr>
            <w:tcW w:w="1985" w:type="dxa"/>
            <w:noWrap/>
            <w:hideMark/>
          </w:tcPr>
          <w:p w14:paraId="2EF75D8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hideMark/>
          </w:tcPr>
          <w:p w14:paraId="62CB1D64" w14:textId="253D57E8" w:rsidR="00F04F66" w:rsidRPr="003842D6" w:rsidRDefault="00540BB0"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9.36</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4.68</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2.34</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1.17</w:t>
            </w:r>
          </w:p>
        </w:tc>
        <w:tc>
          <w:tcPr>
            <w:tcW w:w="1417" w:type="dxa"/>
            <w:vMerge w:val="restart"/>
            <w:hideMark/>
          </w:tcPr>
          <w:p w14:paraId="2B12224F" w14:textId="77777777" w:rsidR="00D904F9" w:rsidRPr="003842D6" w:rsidRDefault="00D904F9" w:rsidP="003842D6">
            <w:pPr>
              <w:jc w:val="center"/>
              <w:rPr>
                <w:rFonts w:ascii="Times New Roman" w:hAnsi="Times New Roman" w:cs="Times New Roman"/>
                <w:lang w:val="en-IN" w:eastAsia="zh-CN"/>
              </w:rPr>
            </w:pPr>
          </w:p>
          <w:p w14:paraId="2C31C89B" w14:textId="77777777" w:rsidR="00D904F9" w:rsidRPr="003842D6" w:rsidRDefault="00D904F9" w:rsidP="003842D6">
            <w:pPr>
              <w:jc w:val="center"/>
              <w:rPr>
                <w:rFonts w:ascii="Times New Roman" w:hAnsi="Times New Roman" w:cs="Times New Roman"/>
                <w:lang w:val="en-IN" w:eastAsia="zh-CN"/>
              </w:rPr>
            </w:pPr>
          </w:p>
          <w:p w14:paraId="79660334" w14:textId="77777777" w:rsidR="00D904F9" w:rsidRPr="003842D6" w:rsidRDefault="00D904F9" w:rsidP="003842D6">
            <w:pPr>
              <w:jc w:val="center"/>
              <w:rPr>
                <w:rFonts w:ascii="Times New Roman" w:hAnsi="Times New Roman" w:cs="Times New Roman"/>
                <w:lang w:val="en-IN" w:eastAsia="zh-CN"/>
              </w:rPr>
            </w:pPr>
          </w:p>
          <w:p w14:paraId="65D0474F" w14:textId="77777777" w:rsidR="00D904F9" w:rsidRPr="003842D6" w:rsidRDefault="00D904F9" w:rsidP="003842D6">
            <w:pPr>
              <w:jc w:val="center"/>
              <w:rPr>
                <w:rFonts w:ascii="Times New Roman" w:hAnsi="Times New Roman" w:cs="Times New Roman"/>
                <w:lang w:val="en-IN" w:eastAsia="zh-CN"/>
              </w:rPr>
            </w:pPr>
          </w:p>
          <w:p w14:paraId="25336503" w14:textId="5995E071" w:rsidR="00F04F66" w:rsidRPr="003842D6" w:rsidRDefault="00F04F66" w:rsidP="003842D6">
            <w:pPr>
              <w:jc w:val="center"/>
              <w:rPr>
                <w:rFonts w:ascii="Times New Roman" w:hAnsi="Times New Roman" w:cs="Times New Roman"/>
                <w:lang w:val="en-IN" w:eastAsia="zh-CN"/>
              </w:rPr>
            </w:pPr>
            <w:r w:rsidRPr="003842D6">
              <w:rPr>
                <w:rFonts w:ascii="Times New Roman" w:hAnsi="Times New Roman" w:cs="Times New Roman"/>
                <w:sz w:val="20"/>
                <w:szCs w:val="20"/>
                <w:lang w:val="en-IN" w:eastAsia="zh-CN"/>
              </w:rPr>
              <w:t>SCS/2</w:t>
            </w:r>
          </w:p>
        </w:tc>
      </w:tr>
      <w:tr w:rsidR="00F04F66" w:rsidRPr="003842D6" w14:paraId="40D3CF7E" w14:textId="77777777" w:rsidTr="005E2A85">
        <w:trPr>
          <w:trHeight w:val="300"/>
          <w:jc w:val="center"/>
        </w:trPr>
        <w:tc>
          <w:tcPr>
            <w:tcW w:w="1129" w:type="dxa"/>
            <w:noWrap/>
            <w:hideMark/>
          </w:tcPr>
          <w:p w14:paraId="69F6481B"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A2</w:t>
            </w:r>
          </w:p>
        </w:tc>
        <w:tc>
          <w:tcPr>
            <w:tcW w:w="1985" w:type="dxa"/>
            <w:noWrap/>
            <w:hideMark/>
          </w:tcPr>
          <w:p w14:paraId="28391F4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3270EC96" w14:textId="066B60B1" w:rsidR="00F04F66" w:rsidRPr="003842D6" w:rsidRDefault="00540BB0"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18.72/9.36</w:t>
            </w:r>
            <w:r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4.68</w:t>
            </w:r>
            <w:r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2.34</w:t>
            </w:r>
          </w:p>
        </w:tc>
        <w:tc>
          <w:tcPr>
            <w:tcW w:w="1417" w:type="dxa"/>
            <w:vMerge/>
            <w:hideMark/>
          </w:tcPr>
          <w:p w14:paraId="31310684"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136D5C51" w14:textId="77777777" w:rsidTr="005E2A85">
        <w:trPr>
          <w:trHeight w:val="300"/>
          <w:jc w:val="center"/>
        </w:trPr>
        <w:tc>
          <w:tcPr>
            <w:tcW w:w="1129" w:type="dxa"/>
            <w:noWrap/>
            <w:hideMark/>
          </w:tcPr>
          <w:p w14:paraId="18CBF0F0"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A3</w:t>
            </w:r>
          </w:p>
        </w:tc>
        <w:tc>
          <w:tcPr>
            <w:tcW w:w="1985" w:type="dxa"/>
            <w:noWrap/>
            <w:hideMark/>
          </w:tcPr>
          <w:p w14:paraId="62E6EAB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4FC6A1C1" w14:textId="6909EB06" w:rsidR="00F04F66" w:rsidRPr="003842D6" w:rsidRDefault="00540BB0"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28.08</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14.04</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7.02</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3.5</w:t>
            </w:r>
            <w:r w:rsidR="00840621">
              <w:rPr>
                <w:rFonts w:ascii="Times New Roman" w:hAnsi="Times New Roman" w:cs="Times New Roman"/>
                <w:sz w:val="20"/>
                <w:szCs w:val="20"/>
                <w:lang w:val="en-IN" w:eastAsia="zh-CN"/>
              </w:rPr>
              <w:t>1</w:t>
            </w:r>
          </w:p>
        </w:tc>
        <w:tc>
          <w:tcPr>
            <w:tcW w:w="1417" w:type="dxa"/>
            <w:vMerge/>
            <w:hideMark/>
          </w:tcPr>
          <w:p w14:paraId="123842F5"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627BD212" w14:textId="77777777" w:rsidTr="005E2A85">
        <w:trPr>
          <w:trHeight w:val="300"/>
          <w:jc w:val="center"/>
        </w:trPr>
        <w:tc>
          <w:tcPr>
            <w:tcW w:w="1129" w:type="dxa"/>
            <w:noWrap/>
            <w:hideMark/>
          </w:tcPr>
          <w:p w14:paraId="657B4273"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B1</w:t>
            </w:r>
          </w:p>
        </w:tc>
        <w:tc>
          <w:tcPr>
            <w:tcW w:w="1985" w:type="dxa"/>
            <w:noWrap/>
            <w:hideMark/>
          </w:tcPr>
          <w:p w14:paraId="44B12A5E"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5BB323E6" w14:textId="015C4739" w:rsidR="00F04F66" w:rsidRPr="003842D6" w:rsidRDefault="00840621"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2.34</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1.17</w:t>
            </w:r>
            <w:r w:rsidR="00F04F66" w:rsidRPr="003842D6">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.585</w:t>
            </w:r>
            <w:r w:rsidR="00F04F66" w:rsidRPr="003842D6">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286</w:t>
            </w:r>
          </w:p>
        </w:tc>
        <w:tc>
          <w:tcPr>
            <w:tcW w:w="1417" w:type="dxa"/>
            <w:vMerge/>
            <w:hideMark/>
          </w:tcPr>
          <w:p w14:paraId="027520E6"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04918ADF" w14:textId="77777777" w:rsidTr="005E2A85">
        <w:trPr>
          <w:trHeight w:val="300"/>
          <w:jc w:val="center"/>
        </w:trPr>
        <w:tc>
          <w:tcPr>
            <w:tcW w:w="1129" w:type="dxa"/>
            <w:noWrap/>
            <w:hideMark/>
          </w:tcPr>
          <w:p w14:paraId="4336F76D"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B2</w:t>
            </w:r>
          </w:p>
        </w:tc>
        <w:tc>
          <w:tcPr>
            <w:tcW w:w="1985" w:type="dxa"/>
            <w:noWrap/>
            <w:hideMark/>
          </w:tcPr>
          <w:p w14:paraId="2EBED6E2"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6A465E1C" w14:textId="0AE9194E" w:rsidR="00F04F66" w:rsidRPr="003842D6" w:rsidRDefault="00D85643"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7.02</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3.51</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1.76</w:t>
            </w:r>
            <w:r w:rsidR="00F04F66" w:rsidRPr="003842D6">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88</w:t>
            </w:r>
          </w:p>
        </w:tc>
        <w:tc>
          <w:tcPr>
            <w:tcW w:w="1417" w:type="dxa"/>
            <w:vMerge/>
            <w:hideMark/>
          </w:tcPr>
          <w:p w14:paraId="2895595A"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24246BB5" w14:textId="77777777" w:rsidTr="005E2A85">
        <w:trPr>
          <w:trHeight w:val="300"/>
          <w:jc w:val="center"/>
        </w:trPr>
        <w:tc>
          <w:tcPr>
            <w:tcW w:w="1129" w:type="dxa"/>
            <w:noWrap/>
            <w:hideMark/>
          </w:tcPr>
          <w:p w14:paraId="5E8930D3"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B3</w:t>
            </w:r>
          </w:p>
        </w:tc>
        <w:tc>
          <w:tcPr>
            <w:tcW w:w="1985" w:type="dxa"/>
            <w:noWrap/>
            <w:hideMark/>
          </w:tcPr>
          <w:p w14:paraId="5023081C"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6AFB04DE" w14:textId="180E741D" w:rsidR="00F04F66" w:rsidRPr="003842D6" w:rsidRDefault="00D85643"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11.7</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5.85</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2.93</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1.47</w:t>
            </w:r>
          </w:p>
        </w:tc>
        <w:tc>
          <w:tcPr>
            <w:tcW w:w="1417" w:type="dxa"/>
            <w:vMerge/>
            <w:hideMark/>
          </w:tcPr>
          <w:p w14:paraId="3AF6ABAA"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4F805D55" w14:textId="77777777" w:rsidTr="005E2A85">
        <w:trPr>
          <w:trHeight w:val="300"/>
          <w:jc w:val="center"/>
        </w:trPr>
        <w:tc>
          <w:tcPr>
            <w:tcW w:w="1129" w:type="dxa"/>
            <w:noWrap/>
            <w:hideMark/>
          </w:tcPr>
          <w:p w14:paraId="2444B527"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B4</w:t>
            </w:r>
          </w:p>
        </w:tc>
        <w:tc>
          <w:tcPr>
            <w:tcW w:w="1985" w:type="dxa"/>
            <w:noWrap/>
            <w:hideMark/>
          </w:tcPr>
          <w:p w14:paraId="7AE66E0F"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75192DEE" w14:textId="4D6F0D8D" w:rsidR="00F04F66" w:rsidRPr="003842D6" w:rsidRDefault="00D85643"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25.54</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12.76</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6.38</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3.19</w:t>
            </w:r>
          </w:p>
        </w:tc>
        <w:tc>
          <w:tcPr>
            <w:tcW w:w="1417" w:type="dxa"/>
            <w:vMerge/>
            <w:hideMark/>
          </w:tcPr>
          <w:p w14:paraId="620406A9"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6427CCEE" w14:textId="77777777" w:rsidTr="005E2A85">
        <w:trPr>
          <w:trHeight w:val="300"/>
          <w:jc w:val="center"/>
        </w:trPr>
        <w:tc>
          <w:tcPr>
            <w:tcW w:w="1129" w:type="dxa"/>
            <w:noWrap/>
            <w:hideMark/>
          </w:tcPr>
          <w:p w14:paraId="0A895ADA"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C0</w:t>
            </w:r>
          </w:p>
        </w:tc>
        <w:tc>
          <w:tcPr>
            <w:tcW w:w="1985" w:type="dxa"/>
            <w:noWrap/>
            <w:hideMark/>
          </w:tcPr>
          <w:p w14:paraId="526F0FEC"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09C2A974" w14:textId="322BAE15" w:rsidR="00F04F66" w:rsidRPr="003842D6" w:rsidRDefault="00D85643"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35.62</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17.81</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8.91</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4.46</w:t>
            </w:r>
          </w:p>
        </w:tc>
        <w:tc>
          <w:tcPr>
            <w:tcW w:w="1417" w:type="dxa"/>
            <w:vMerge/>
            <w:hideMark/>
          </w:tcPr>
          <w:p w14:paraId="0BEB7D04" w14:textId="77777777" w:rsidR="00F04F66" w:rsidRPr="003842D6" w:rsidRDefault="00F04F66" w:rsidP="003842D6">
            <w:pPr>
              <w:jc w:val="center"/>
              <w:rPr>
                <w:rFonts w:ascii="Times New Roman" w:hAnsi="Times New Roman" w:cs="Times New Roman"/>
                <w:b/>
                <w:bCs/>
                <w:lang w:val="en-IN" w:eastAsia="zh-CN"/>
              </w:rPr>
            </w:pPr>
          </w:p>
        </w:tc>
      </w:tr>
      <w:tr w:rsidR="00F04F66" w:rsidRPr="003842D6" w14:paraId="2823467E" w14:textId="77777777" w:rsidTr="005E2A85">
        <w:trPr>
          <w:trHeight w:val="288"/>
          <w:jc w:val="center"/>
        </w:trPr>
        <w:tc>
          <w:tcPr>
            <w:tcW w:w="1129" w:type="dxa"/>
            <w:noWrap/>
            <w:hideMark/>
          </w:tcPr>
          <w:p w14:paraId="65EDB56E"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C2</w:t>
            </w:r>
          </w:p>
        </w:tc>
        <w:tc>
          <w:tcPr>
            <w:tcW w:w="1985" w:type="dxa"/>
            <w:noWrap/>
            <w:hideMark/>
          </w:tcPr>
          <w:p w14:paraId="6B56172C" w14:textId="77777777" w:rsidR="00F04F66" w:rsidRPr="003842D6" w:rsidRDefault="00F04F66" w:rsidP="003842D6">
            <w:pPr>
              <w:jc w:val="center"/>
              <w:rPr>
                <w:rFonts w:ascii="Times New Roman" w:hAnsi="Times New Roman" w:cs="Times New Roman"/>
                <w:sz w:val="20"/>
                <w:szCs w:val="20"/>
                <w:lang w:val="en-IN" w:eastAsia="zh-CN"/>
              </w:rPr>
            </w:pPr>
            <w:r w:rsidRPr="003842D6">
              <w:rPr>
                <w:rFonts w:ascii="Times New Roman" w:hAnsi="Times New Roman" w:cs="Times New Roman"/>
                <w:sz w:val="20"/>
                <w:szCs w:val="20"/>
                <w:lang w:val="en-IN" w:eastAsia="zh-CN"/>
              </w:rPr>
              <w:t>15/30/60/120</w:t>
            </w:r>
          </w:p>
        </w:tc>
        <w:tc>
          <w:tcPr>
            <w:tcW w:w="2977" w:type="dxa"/>
            <w:noWrap/>
            <w:hideMark/>
          </w:tcPr>
          <w:p w14:paraId="60C3E77F" w14:textId="03A08CE4" w:rsidR="00F04F66" w:rsidRPr="003842D6" w:rsidRDefault="00D85643" w:rsidP="003842D6">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66.56</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33.28</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16.64</w:t>
            </w:r>
            <w:r w:rsidR="00F04F66" w:rsidRPr="003842D6">
              <w:rPr>
                <w:rFonts w:ascii="Times New Roman" w:hAnsi="Times New Roman" w:cs="Times New Roman"/>
                <w:sz w:val="20"/>
                <w:szCs w:val="20"/>
                <w:lang w:val="en-IN" w:eastAsia="zh-CN"/>
              </w:rPr>
              <w:t>/</w:t>
            </w:r>
            <w:r>
              <w:rPr>
                <w:rFonts w:ascii="Times New Roman" w:hAnsi="Times New Roman" w:cs="Times New Roman"/>
                <w:sz w:val="20"/>
                <w:szCs w:val="20"/>
                <w:lang w:val="en-IN" w:eastAsia="zh-CN"/>
              </w:rPr>
              <w:t>8.32</w:t>
            </w:r>
          </w:p>
        </w:tc>
        <w:tc>
          <w:tcPr>
            <w:tcW w:w="1417" w:type="dxa"/>
            <w:vMerge/>
            <w:hideMark/>
          </w:tcPr>
          <w:p w14:paraId="5694DE5C" w14:textId="77777777" w:rsidR="00F04F66" w:rsidRPr="003842D6" w:rsidRDefault="00F04F66" w:rsidP="003842D6">
            <w:pPr>
              <w:jc w:val="center"/>
              <w:rPr>
                <w:rFonts w:ascii="Times New Roman" w:hAnsi="Times New Roman" w:cs="Times New Roman"/>
                <w:b/>
                <w:bCs/>
                <w:lang w:val="en-IN" w:eastAsia="zh-CN"/>
              </w:rPr>
            </w:pPr>
          </w:p>
        </w:tc>
      </w:tr>
    </w:tbl>
    <w:p w14:paraId="3B79634D" w14:textId="77777777" w:rsidR="003851E6" w:rsidRDefault="003851E6" w:rsidP="00A02E13">
      <w:pPr>
        <w:spacing w:line="240" w:lineRule="auto"/>
        <w:jc w:val="both"/>
        <w:rPr>
          <w:rFonts w:ascii="Times New Roman" w:hAnsi="Times New Roman" w:cs="Times New Roman"/>
          <w:b/>
          <w:bCs/>
          <w:lang w:val="en-GB" w:eastAsia="zh-CN"/>
        </w:rPr>
      </w:pPr>
    </w:p>
    <w:p w14:paraId="545E7B60" w14:textId="3CF20853" w:rsidR="00F67BD5" w:rsidRPr="007C7887" w:rsidRDefault="00F67BD5"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w:t>
      </w:r>
      <w:r w:rsidR="003851E6">
        <w:rPr>
          <w:rFonts w:ascii="Times New Roman" w:hAnsi="Times New Roman" w:cs="Times New Roman"/>
          <w:b/>
          <w:bCs/>
          <w:lang w:val="en-GB" w:eastAsia="zh-CN"/>
        </w:rPr>
        <w:t>5</w:t>
      </w:r>
      <w:r w:rsidRPr="007C7887">
        <w:rPr>
          <w:rFonts w:ascii="Times New Roman" w:hAnsi="Times New Roman" w:cs="Times New Roman"/>
          <w:b/>
          <w:bCs/>
          <w:lang w:val="en-GB" w:eastAsia="zh-CN"/>
        </w:rPr>
        <w:t xml:space="preserve"> : The maximum supported </w:t>
      </w:r>
      <w:r w:rsidR="003842D6"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differential delay for PRACH is 684.38 us for long format 1 but only with a maximum doppler support of </w:t>
      </w:r>
      <w:r w:rsidR="003D47AC">
        <w:rPr>
          <w:rFonts w:ascii="Times New Roman" w:hAnsi="Times New Roman" w:cs="Times New Roman"/>
          <w:b/>
          <w:bCs/>
          <w:lang w:val="en-GB" w:eastAsia="zh-CN"/>
        </w:rPr>
        <w:t>3.125</w:t>
      </w:r>
      <w:r w:rsidRPr="007C7887">
        <w:rPr>
          <w:rFonts w:ascii="Times New Roman" w:hAnsi="Times New Roman" w:cs="Times New Roman"/>
          <w:b/>
          <w:bCs/>
          <w:lang w:val="en-GB" w:eastAsia="zh-CN"/>
        </w:rPr>
        <w:t xml:space="preserve"> khz with restricted type B. For long formats, maximum supported doppler is 1</w:t>
      </w:r>
      <w:r w:rsidR="003D47AC">
        <w:rPr>
          <w:rFonts w:ascii="Times New Roman" w:hAnsi="Times New Roman" w:cs="Times New Roman"/>
          <w:b/>
          <w:bCs/>
          <w:lang w:val="en-GB" w:eastAsia="zh-CN"/>
        </w:rPr>
        <w:t xml:space="preserve">2.5 </w:t>
      </w:r>
      <w:r w:rsidRPr="007C7887">
        <w:rPr>
          <w:rFonts w:ascii="Times New Roman" w:hAnsi="Times New Roman" w:cs="Times New Roman"/>
          <w:b/>
          <w:bCs/>
          <w:lang w:val="en-GB" w:eastAsia="zh-CN"/>
        </w:rPr>
        <w:t>khz with restricted type B for long format 3.</w:t>
      </w:r>
    </w:p>
    <w:p w14:paraId="06346CCE" w14:textId="6997ECEC" w:rsidR="00F67BD5" w:rsidRPr="007C7887" w:rsidRDefault="00F67BD5" w:rsidP="00A02E13">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 xml:space="preserve">Observation </w:t>
      </w:r>
      <w:r w:rsidR="003851E6">
        <w:rPr>
          <w:rFonts w:ascii="Times New Roman" w:hAnsi="Times New Roman" w:cs="Times New Roman"/>
          <w:b/>
          <w:bCs/>
          <w:lang w:val="en-GB" w:eastAsia="zh-CN"/>
        </w:rPr>
        <w:t>6</w:t>
      </w:r>
      <w:r w:rsidR="005E2A85">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 xml:space="preserve">: For short formats , the doppler support is typically half the SCS </w:t>
      </w:r>
      <w:r w:rsidR="001C1A7B" w:rsidRPr="007C7887">
        <w:rPr>
          <w:rFonts w:ascii="Times New Roman" w:hAnsi="Times New Roman" w:cs="Times New Roman"/>
          <w:b/>
          <w:bCs/>
          <w:lang w:val="en-GB" w:eastAsia="zh-CN"/>
        </w:rPr>
        <w:t xml:space="preserve">and limiting differential </w:t>
      </w:r>
      <w:r w:rsidR="003842D6" w:rsidRPr="007C7887">
        <w:rPr>
          <w:rFonts w:ascii="Times New Roman" w:hAnsi="Times New Roman" w:cs="Times New Roman"/>
          <w:b/>
          <w:bCs/>
          <w:lang w:val="en-GB" w:eastAsia="zh-CN"/>
        </w:rPr>
        <w:t>two-way</w:t>
      </w:r>
      <w:r w:rsidR="001C1A7B" w:rsidRPr="007C7887">
        <w:rPr>
          <w:rFonts w:ascii="Times New Roman" w:hAnsi="Times New Roman" w:cs="Times New Roman"/>
          <w:b/>
          <w:bCs/>
          <w:lang w:val="en-GB" w:eastAsia="zh-CN"/>
        </w:rPr>
        <w:t xml:space="preserve"> delay is upto </w:t>
      </w:r>
      <w:r w:rsidR="003D47AC">
        <w:rPr>
          <w:rFonts w:ascii="Times New Roman" w:hAnsi="Times New Roman" w:cs="Times New Roman"/>
          <w:b/>
          <w:bCs/>
          <w:lang w:val="en-GB" w:eastAsia="zh-CN"/>
        </w:rPr>
        <w:t>66.56</w:t>
      </w:r>
      <w:r w:rsidR="001C1A7B" w:rsidRPr="007C7887">
        <w:rPr>
          <w:rFonts w:ascii="Times New Roman" w:hAnsi="Times New Roman" w:cs="Times New Roman"/>
          <w:b/>
          <w:bCs/>
          <w:lang w:val="en-GB" w:eastAsia="zh-CN"/>
        </w:rPr>
        <w:t xml:space="preserve"> us (format C2,15 khz SCS)</w:t>
      </w:r>
    </w:p>
    <w:p w14:paraId="4C149162" w14:textId="3E6248E0" w:rsidR="00C05F79" w:rsidRPr="00041BDC" w:rsidRDefault="00F67BD5" w:rsidP="00A02E13">
      <w:pPr>
        <w:pStyle w:val="Heading3"/>
        <w:numPr>
          <w:ilvl w:val="2"/>
          <w:numId w:val="5"/>
        </w:numPr>
        <w:spacing w:line="240" w:lineRule="auto"/>
        <w:jc w:val="both"/>
        <w:rPr>
          <w:rFonts w:ascii="Times New Roman" w:hAnsi="Times New Roman" w:cs="Times New Roman"/>
          <w:b/>
          <w:bCs/>
          <w:color w:val="auto"/>
          <w:lang w:val="en-GB" w:eastAsia="zh-CN"/>
        </w:rPr>
      </w:pPr>
      <w:r w:rsidRPr="00041BDC">
        <w:rPr>
          <w:rFonts w:ascii="Times New Roman" w:hAnsi="Times New Roman" w:cs="Times New Roman"/>
          <w:b/>
          <w:bCs/>
          <w:color w:val="auto"/>
          <w:lang w:val="en-GB" w:eastAsia="zh-CN"/>
        </w:rPr>
        <w:t>PRACH Analytical characterization with Delay Doppler values</w:t>
      </w:r>
    </w:p>
    <w:p w14:paraId="6E97B777" w14:textId="46806B23" w:rsidR="00134699" w:rsidRDefault="005E2A85" w:rsidP="00A02E13">
      <w:pPr>
        <w:spacing w:line="240" w:lineRule="auto"/>
        <w:jc w:val="both"/>
        <w:rPr>
          <w:rFonts w:ascii="Times New Roman" w:hAnsi="Times New Roman" w:cs="Times New Roman"/>
          <w:lang w:val="en-GB" w:eastAsia="zh-CN"/>
        </w:rPr>
      </w:pPr>
      <w:r>
        <w:rPr>
          <w:rFonts w:ascii="Times New Roman" w:hAnsi="Times New Roman" w:cs="Times New Roman"/>
          <w:lang w:val="en-GB" w:eastAsia="zh-CN"/>
        </w:rPr>
        <w:t xml:space="preserve"> </w:t>
      </w:r>
      <w:r>
        <w:rPr>
          <w:rFonts w:ascii="Times New Roman" w:hAnsi="Times New Roman" w:cs="Times New Roman"/>
          <w:lang w:val="en-GB" w:eastAsia="zh-CN"/>
        </w:rPr>
        <w:tab/>
      </w:r>
      <w:r w:rsidR="001C1A7B" w:rsidRPr="007C7887">
        <w:rPr>
          <w:rFonts w:ascii="Times New Roman" w:hAnsi="Times New Roman" w:cs="Times New Roman"/>
          <w:lang w:val="en-GB" w:eastAsia="zh-CN"/>
        </w:rPr>
        <w:t>Knowing the PRACH capabilities for supported delay and doppler along with the differential delay and doppler values for different evaluation cases. We can analytically characterize the PRACH performance for each evaluation cases. Summary of the analysis can be found in the given table</w:t>
      </w:r>
      <w:r w:rsidR="00DA2542" w:rsidRPr="007C7887">
        <w:rPr>
          <w:rFonts w:ascii="Times New Roman" w:hAnsi="Times New Roman" w:cs="Times New Roman"/>
          <w:lang w:val="en-GB" w:eastAsia="zh-CN"/>
        </w:rPr>
        <w:t xml:space="preserve">. In the summary for each evaluation case and UE speeds we have identified the maximum possible  </w:t>
      </w:r>
      <w:r w:rsidR="00F3196B" w:rsidRPr="007C7887">
        <w:rPr>
          <w:rFonts w:ascii="Times New Roman" w:hAnsi="Times New Roman" w:cs="Times New Roman"/>
          <w:lang w:val="en-GB" w:eastAsia="zh-CN"/>
        </w:rPr>
        <w:t>two-way</w:t>
      </w:r>
      <w:r w:rsidR="00DA2542" w:rsidRPr="007C7887">
        <w:rPr>
          <w:rFonts w:ascii="Times New Roman" w:hAnsi="Times New Roman" w:cs="Times New Roman"/>
          <w:lang w:val="en-GB" w:eastAsia="zh-CN"/>
        </w:rPr>
        <w:t xml:space="preserve"> differential delay (farther beams ) and  maximum frequency offset ( two times residual doppler at nadir beams) </w:t>
      </w:r>
      <w:r w:rsidR="007F0E87" w:rsidRPr="007C7887">
        <w:rPr>
          <w:rFonts w:ascii="Times New Roman" w:hAnsi="Times New Roman" w:cs="Times New Roman"/>
          <w:lang w:val="en-GB" w:eastAsia="zh-CN"/>
        </w:rPr>
        <w:t>.</w:t>
      </w:r>
      <w:r w:rsidR="00D43C7A">
        <w:rPr>
          <w:rFonts w:ascii="Times New Roman" w:hAnsi="Times New Roman" w:cs="Times New Roman"/>
          <w:lang w:val="en-GB" w:eastAsia="zh-CN"/>
        </w:rPr>
        <w:t>The scaling factor for the calculation of residual doppler offset is 2 .</w:t>
      </w:r>
      <w:r w:rsidR="00E64ABA">
        <w:rPr>
          <w:rFonts w:ascii="Times New Roman" w:hAnsi="Times New Roman" w:cs="Times New Roman"/>
          <w:lang w:val="en-GB" w:eastAsia="zh-CN"/>
        </w:rPr>
        <w:t xml:space="preserve"> Pre-compensation of delay and doppler within the uncertainty area is not considered and the differential delay and doppler values are based on the agreements made in RAN1#122_bis</w:t>
      </w:r>
    </w:p>
    <w:p w14:paraId="0CD0B0C6" w14:textId="4049E9B6" w:rsidR="007F0E87" w:rsidRPr="005B5E80" w:rsidRDefault="007F0E87" w:rsidP="00A02E13">
      <w:pPr>
        <w:spacing w:line="240" w:lineRule="auto"/>
        <w:jc w:val="both"/>
        <w:rPr>
          <w:rFonts w:ascii="Times New Roman" w:hAnsi="Times New Roman" w:cs="Times New Roman"/>
          <w:u w:val="single"/>
          <w:lang w:val="en-GB" w:eastAsia="zh-CN"/>
        </w:rPr>
      </w:pPr>
      <w:r w:rsidRPr="005B5E80">
        <w:rPr>
          <w:rFonts w:ascii="Times New Roman" w:hAnsi="Times New Roman" w:cs="Times New Roman"/>
          <w:b/>
          <w:bCs/>
          <w:u w:val="single"/>
          <w:lang w:val="en-GB" w:eastAsia="zh-CN"/>
        </w:rPr>
        <w:t>S band Fixed Diameters</w:t>
      </w:r>
    </w:p>
    <w:tbl>
      <w:tblPr>
        <w:tblStyle w:val="TableGrid"/>
        <w:tblW w:w="9676" w:type="dxa"/>
        <w:tblLayout w:type="fixed"/>
        <w:tblLook w:val="04A0" w:firstRow="1" w:lastRow="0" w:firstColumn="1" w:lastColumn="0" w:noHBand="0" w:noVBand="1"/>
      </w:tblPr>
      <w:tblGrid>
        <w:gridCol w:w="937"/>
        <w:gridCol w:w="905"/>
        <w:gridCol w:w="1016"/>
        <w:gridCol w:w="896"/>
        <w:gridCol w:w="1344"/>
        <w:gridCol w:w="1477"/>
        <w:gridCol w:w="1117"/>
        <w:gridCol w:w="1984"/>
      </w:tblGrid>
      <w:tr w:rsidR="007F0E87" w:rsidRPr="007C7887" w14:paraId="22828E17" w14:textId="77777777" w:rsidTr="0086097D">
        <w:trPr>
          <w:trHeight w:val="632"/>
        </w:trPr>
        <w:tc>
          <w:tcPr>
            <w:tcW w:w="937" w:type="dxa"/>
            <w:hideMark/>
          </w:tcPr>
          <w:p w14:paraId="1A5B7437" w14:textId="0097C3C1"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br/>
              <w:t xml:space="preserve"> Band</w:t>
            </w:r>
          </w:p>
        </w:tc>
        <w:tc>
          <w:tcPr>
            <w:tcW w:w="905" w:type="dxa"/>
            <w:noWrap/>
            <w:hideMark/>
          </w:tcPr>
          <w:p w14:paraId="1B4EA5FD" w14:textId="77777777" w:rsidR="0009440D" w:rsidRDefault="0009440D" w:rsidP="00D36355">
            <w:pPr>
              <w:jc w:val="center"/>
              <w:rPr>
                <w:rFonts w:ascii="Times New Roman" w:hAnsi="Times New Roman" w:cs="Times New Roman"/>
                <w:b/>
                <w:bCs/>
                <w:sz w:val="20"/>
                <w:szCs w:val="20"/>
                <w:lang w:val="en-IN" w:eastAsia="zh-CN"/>
              </w:rPr>
            </w:pPr>
          </w:p>
          <w:p w14:paraId="41862AD0" w14:textId="593D76F6"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Satellite Orbit</w:t>
            </w:r>
          </w:p>
        </w:tc>
        <w:tc>
          <w:tcPr>
            <w:tcW w:w="1016" w:type="dxa"/>
            <w:hideMark/>
          </w:tcPr>
          <w:p w14:paraId="53253651" w14:textId="6D5690DE"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 xml:space="preserve">Beam </w:t>
            </w:r>
            <w:r w:rsidRPr="00E446DF">
              <w:rPr>
                <w:rFonts w:ascii="Times New Roman" w:hAnsi="Times New Roman" w:cs="Times New Roman"/>
                <w:b/>
                <w:bCs/>
                <w:sz w:val="20"/>
                <w:szCs w:val="20"/>
                <w:lang w:val="en-IN" w:eastAsia="zh-CN"/>
              </w:rPr>
              <w:br/>
              <w:t>Diameter</w:t>
            </w:r>
            <w:r w:rsidRPr="00E446DF">
              <w:rPr>
                <w:rFonts w:ascii="Times New Roman" w:hAnsi="Times New Roman" w:cs="Times New Roman"/>
                <w:b/>
                <w:bCs/>
                <w:sz w:val="20"/>
                <w:szCs w:val="20"/>
                <w:lang w:val="en-IN" w:eastAsia="zh-CN"/>
              </w:rPr>
              <w:br/>
              <w:t>(fixed)</w:t>
            </w:r>
          </w:p>
        </w:tc>
        <w:tc>
          <w:tcPr>
            <w:tcW w:w="896" w:type="dxa"/>
            <w:hideMark/>
          </w:tcPr>
          <w:p w14:paraId="41D040E6" w14:textId="77777777" w:rsidR="0009440D" w:rsidRDefault="0009440D" w:rsidP="00D36355">
            <w:pPr>
              <w:jc w:val="center"/>
              <w:rPr>
                <w:rFonts w:ascii="Times New Roman" w:hAnsi="Times New Roman" w:cs="Times New Roman"/>
                <w:b/>
                <w:bCs/>
                <w:sz w:val="20"/>
                <w:szCs w:val="20"/>
                <w:lang w:val="en-IN" w:eastAsia="zh-CN"/>
              </w:rPr>
            </w:pPr>
          </w:p>
          <w:p w14:paraId="55A1A993" w14:textId="780EA424"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UE Speed</w:t>
            </w:r>
            <w:r w:rsidR="008F7338">
              <w:rPr>
                <w:rFonts w:ascii="Times New Roman" w:hAnsi="Times New Roman" w:cs="Times New Roman"/>
                <w:b/>
                <w:bCs/>
                <w:sz w:val="20"/>
                <w:szCs w:val="20"/>
                <w:lang w:val="en-IN" w:eastAsia="zh-CN"/>
              </w:rPr>
              <w:br/>
              <w:t>(kmph)</w:t>
            </w:r>
          </w:p>
        </w:tc>
        <w:tc>
          <w:tcPr>
            <w:tcW w:w="1344" w:type="dxa"/>
            <w:hideMark/>
          </w:tcPr>
          <w:p w14:paraId="35F358AD" w14:textId="532FE871"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Max Differential</w:t>
            </w:r>
            <w:r w:rsidRPr="00E446DF">
              <w:rPr>
                <w:rFonts w:ascii="Times New Roman" w:hAnsi="Times New Roman" w:cs="Times New Roman"/>
                <w:b/>
                <w:bCs/>
                <w:sz w:val="20"/>
                <w:szCs w:val="20"/>
                <w:lang w:val="en-IN" w:eastAsia="zh-CN"/>
              </w:rPr>
              <w:br/>
              <w:t>Delay(ms)</w:t>
            </w:r>
            <w:r w:rsidR="0086097D">
              <w:rPr>
                <w:rFonts w:ascii="Times New Roman" w:hAnsi="Times New Roman" w:cs="Times New Roman"/>
                <w:b/>
                <w:bCs/>
                <w:sz w:val="20"/>
                <w:szCs w:val="20"/>
                <w:lang w:val="en-IN" w:eastAsia="zh-CN"/>
              </w:rPr>
              <w:br/>
            </w:r>
            <w:r w:rsidRPr="00E446DF">
              <w:rPr>
                <w:rFonts w:ascii="Times New Roman" w:hAnsi="Times New Roman" w:cs="Times New Roman"/>
                <w:b/>
                <w:bCs/>
                <w:sz w:val="20"/>
                <w:szCs w:val="20"/>
                <w:lang w:val="en-IN" w:eastAsia="zh-CN"/>
              </w:rPr>
              <w:t>(RTD)</w:t>
            </w:r>
          </w:p>
        </w:tc>
        <w:tc>
          <w:tcPr>
            <w:tcW w:w="1477" w:type="dxa"/>
            <w:hideMark/>
          </w:tcPr>
          <w:p w14:paraId="539DAA61" w14:textId="6462F060"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Max Residual  Frequency Offset(khz)</w:t>
            </w:r>
            <w:r w:rsidR="0086097D">
              <w:rPr>
                <w:rFonts w:ascii="Times New Roman" w:hAnsi="Times New Roman" w:cs="Times New Roman"/>
                <w:b/>
                <w:bCs/>
                <w:sz w:val="20"/>
                <w:szCs w:val="20"/>
                <w:lang w:val="en-IN" w:eastAsia="zh-CN"/>
              </w:rPr>
              <w:br/>
              <w:t>(Two-way)</w:t>
            </w:r>
          </w:p>
        </w:tc>
        <w:tc>
          <w:tcPr>
            <w:tcW w:w="1117" w:type="dxa"/>
            <w:noWrap/>
            <w:hideMark/>
          </w:tcPr>
          <w:p w14:paraId="629E3AA8" w14:textId="77777777" w:rsidR="007F0E87" w:rsidRPr="00E446DF" w:rsidRDefault="007F0E87" w:rsidP="00D36355">
            <w:pPr>
              <w:jc w:val="center"/>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PRACH formats Supported (Delay)</w:t>
            </w:r>
          </w:p>
        </w:tc>
        <w:tc>
          <w:tcPr>
            <w:tcW w:w="1984" w:type="dxa"/>
            <w:noWrap/>
            <w:hideMark/>
          </w:tcPr>
          <w:p w14:paraId="6B3D1CB0" w14:textId="77777777" w:rsidR="007F0E87" w:rsidRPr="00E446DF" w:rsidRDefault="007F0E87" w:rsidP="00A02E13">
            <w:pPr>
              <w:jc w:val="both"/>
              <w:rPr>
                <w:rFonts w:ascii="Times New Roman" w:hAnsi="Times New Roman" w:cs="Times New Roman"/>
                <w:b/>
                <w:bCs/>
                <w:sz w:val="20"/>
                <w:szCs w:val="20"/>
                <w:lang w:val="en-IN" w:eastAsia="zh-CN"/>
              </w:rPr>
            </w:pPr>
            <w:r w:rsidRPr="00E446DF">
              <w:rPr>
                <w:rFonts w:ascii="Times New Roman" w:hAnsi="Times New Roman" w:cs="Times New Roman"/>
                <w:b/>
                <w:bCs/>
                <w:sz w:val="20"/>
                <w:szCs w:val="20"/>
                <w:lang w:val="en-IN" w:eastAsia="zh-CN"/>
              </w:rPr>
              <w:t>PRACH formats Supported (Doppler)</w:t>
            </w:r>
          </w:p>
        </w:tc>
      </w:tr>
      <w:tr w:rsidR="007F0E87" w:rsidRPr="007C7887" w14:paraId="6B22353E" w14:textId="77777777" w:rsidTr="0086097D">
        <w:trPr>
          <w:trHeight w:val="338"/>
        </w:trPr>
        <w:tc>
          <w:tcPr>
            <w:tcW w:w="937" w:type="dxa"/>
            <w:vMerge w:val="restart"/>
            <w:noWrap/>
            <w:hideMark/>
          </w:tcPr>
          <w:p w14:paraId="7F5B2F7D" w14:textId="77777777" w:rsidR="001E2FCF" w:rsidRPr="004176C0" w:rsidRDefault="001E2FCF" w:rsidP="00D36355">
            <w:pPr>
              <w:jc w:val="center"/>
              <w:rPr>
                <w:rFonts w:ascii="Times New Roman" w:hAnsi="Times New Roman" w:cs="Times New Roman"/>
                <w:sz w:val="20"/>
                <w:szCs w:val="20"/>
                <w:lang w:val="en-IN" w:eastAsia="zh-CN"/>
              </w:rPr>
            </w:pPr>
          </w:p>
          <w:p w14:paraId="0EFFB49B" w14:textId="77777777" w:rsidR="001E2FCF" w:rsidRPr="004176C0" w:rsidRDefault="001E2FCF" w:rsidP="00D36355">
            <w:pPr>
              <w:jc w:val="center"/>
              <w:rPr>
                <w:rFonts w:ascii="Times New Roman" w:hAnsi="Times New Roman" w:cs="Times New Roman"/>
                <w:sz w:val="20"/>
                <w:szCs w:val="20"/>
                <w:lang w:val="en-IN" w:eastAsia="zh-CN"/>
              </w:rPr>
            </w:pPr>
          </w:p>
          <w:p w14:paraId="2A30599C" w14:textId="77777777" w:rsidR="001E2FCF" w:rsidRPr="004176C0" w:rsidRDefault="001E2FCF" w:rsidP="00D36355">
            <w:pPr>
              <w:jc w:val="center"/>
              <w:rPr>
                <w:rFonts w:ascii="Times New Roman" w:hAnsi="Times New Roman" w:cs="Times New Roman"/>
                <w:sz w:val="20"/>
                <w:szCs w:val="20"/>
                <w:lang w:val="en-IN" w:eastAsia="zh-CN"/>
              </w:rPr>
            </w:pPr>
          </w:p>
          <w:p w14:paraId="10AA5C1B" w14:textId="77777777" w:rsidR="001E2FCF" w:rsidRPr="004176C0" w:rsidRDefault="001E2FCF" w:rsidP="00D36355">
            <w:pPr>
              <w:jc w:val="center"/>
              <w:rPr>
                <w:rFonts w:ascii="Times New Roman" w:hAnsi="Times New Roman" w:cs="Times New Roman"/>
                <w:sz w:val="20"/>
                <w:szCs w:val="20"/>
                <w:lang w:val="en-IN" w:eastAsia="zh-CN"/>
              </w:rPr>
            </w:pPr>
          </w:p>
          <w:p w14:paraId="6AF92F6A" w14:textId="77777777" w:rsidR="001E2FCF" w:rsidRPr="004176C0" w:rsidRDefault="001E2FCF" w:rsidP="00D36355">
            <w:pPr>
              <w:jc w:val="center"/>
              <w:rPr>
                <w:rFonts w:ascii="Times New Roman" w:hAnsi="Times New Roman" w:cs="Times New Roman"/>
                <w:sz w:val="20"/>
                <w:szCs w:val="20"/>
                <w:lang w:val="en-IN" w:eastAsia="zh-CN"/>
              </w:rPr>
            </w:pPr>
          </w:p>
          <w:p w14:paraId="436BA5CC" w14:textId="77777777" w:rsidR="001E2FCF" w:rsidRPr="004176C0" w:rsidRDefault="001E2FCF" w:rsidP="00D36355">
            <w:pPr>
              <w:jc w:val="center"/>
              <w:rPr>
                <w:rFonts w:ascii="Times New Roman" w:hAnsi="Times New Roman" w:cs="Times New Roman"/>
                <w:sz w:val="20"/>
                <w:szCs w:val="20"/>
                <w:lang w:val="en-IN" w:eastAsia="zh-CN"/>
              </w:rPr>
            </w:pPr>
          </w:p>
          <w:p w14:paraId="6EB02DA3" w14:textId="77777777" w:rsidR="001E2FCF" w:rsidRPr="004176C0" w:rsidRDefault="001E2FCF" w:rsidP="00D36355">
            <w:pPr>
              <w:jc w:val="center"/>
              <w:rPr>
                <w:rFonts w:ascii="Times New Roman" w:hAnsi="Times New Roman" w:cs="Times New Roman"/>
                <w:sz w:val="20"/>
                <w:szCs w:val="20"/>
                <w:lang w:val="en-IN" w:eastAsia="zh-CN"/>
              </w:rPr>
            </w:pPr>
          </w:p>
          <w:p w14:paraId="10CC1B81" w14:textId="77777777" w:rsidR="001E2FCF" w:rsidRPr="004176C0" w:rsidRDefault="001E2FCF" w:rsidP="00D36355">
            <w:pPr>
              <w:jc w:val="center"/>
              <w:rPr>
                <w:rFonts w:ascii="Times New Roman" w:hAnsi="Times New Roman" w:cs="Times New Roman"/>
                <w:sz w:val="20"/>
                <w:szCs w:val="20"/>
                <w:lang w:val="en-IN" w:eastAsia="zh-CN"/>
              </w:rPr>
            </w:pPr>
          </w:p>
          <w:p w14:paraId="3B483FD9" w14:textId="77777777" w:rsidR="001E2FCF" w:rsidRPr="004176C0" w:rsidRDefault="001E2FCF" w:rsidP="00D36355">
            <w:pPr>
              <w:jc w:val="center"/>
              <w:rPr>
                <w:rFonts w:ascii="Times New Roman" w:hAnsi="Times New Roman" w:cs="Times New Roman"/>
                <w:sz w:val="20"/>
                <w:szCs w:val="20"/>
                <w:lang w:val="en-IN" w:eastAsia="zh-CN"/>
              </w:rPr>
            </w:pPr>
          </w:p>
          <w:p w14:paraId="197644C3" w14:textId="77777777" w:rsidR="001E2FCF" w:rsidRPr="004176C0" w:rsidRDefault="001E2FCF" w:rsidP="00D36355">
            <w:pPr>
              <w:jc w:val="center"/>
              <w:rPr>
                <w:rFonts w:ascii="Times New Roman" w:hAnsi="Times New Roman" w:cs="Times New Roman"/>
                <w:sz w:val="20"/>
                <w:szCs w:val="20"/>
                <w:lang w:val="en-IN" w:eastAsia="zh-CN"/>
              </w:rPr>
            </w:pPr>
          </w:p>
          <w:p w14:paraId="0591CF77" w14:textId="5CAD4159"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S band</w:t>
            </w:r>
            <w:r w:rsidRPr="004176C0">
              <w:rPr>
                <w:rFonts w:ascii="Times New Roman" w:hAnsi="Times New Roman" w:cs="Times New Roman"/>
                <w:sz w:val="20"/>
                <w:szCs w:val="20"/>
                <w:lang w:val="en-IN" w:eastAsia="zh-CN"/>
              </w:rPr>
              <w:br/>
              <w:t>(2 GHz)</w:t>
            </w:r>
          </w:p>
        </w:tc>
        <w:tc>
          <w:tcPr>
            <w:tcW w:w="905" w:type="dxa"/>
            <w:vMerge w:val="restart"/>
            <w:noWrap/>
            <w:hideMark/>
          </w:tcPr>
          <w:p w14:paraId="345CD1BB" w14:textId="77777777" w:rsidR="008C60A2" w:rsidRPr="004176C0" w:rsidRDefault="008C60A2" w:rsidP="00D36355">
            <w:pPr>
              <w:jc w:val="center"/>
              <w:rPr>
                <w:rFonts w:ascii="Times New Roman" w:hAnsi="Times New Roman" w:cs="Times New Roman"/>
                <w:sz w:val="20"/>
                <w:szCs w:val="20"/>
                <w:lang w:val="en-IN" w:eastAsia="zh-CN"/>
              </w:rPr>
            </w:pPr>
          </w:p>
          <w:p w14:paraId="1A3C9145" w14:textId="77777777" w:rsidR="008C60A2" w:rsidRPr="004176C0" w:rsidRDefault="008C60A2" w:rsidP="00D36355">
            <w:pPr>
              <w:jc w:val="center"/>
              <w:rPr>
                <w:rFonts w:ascii="Times New Roman" w:hAnsi="Times New Roman" w:cs="Times New Roman"/>
                <w:sz w:val="20"/>
                <w:szCs w:val="20"/>
                <w:lang w:val="en-IN" w:eastAsia="zh-CN"/>
              </w:rPr>
            </w:pPr>
          </w:p>
          <w:p w14:paraId="614E965C" w14:textId="77777777" w:rsidR="008C60A2" w:rsidRPr="004176C0" w:rsidRDefault="008C60A2" w:rsidP="00D36355">
            <w:pPr>
              <w:jc w:val="center"/>
              <w:rPr>
                <w:rFonts w:ascii="Times New Roman" w:hAnsi="Times New Roman" w:cs="Times New Roman"/>
                <w:sz w:val="20"/>
                <w:szCs w:val="20"/>
                <w:lang w:val="en-IN" w:eastAsia="zh-CN"/>
              </w:rPr>
            </w:pPr>
          </w:p>
          <w:p w14:paraId="3FE31C6E" w14:textId="77777777" w:rsidR="008C60A2" w:rsidRPr="004176C0" w:rsidRDefault="008C60A2" w:rsidP="00D36355">
            <w:pPr>
              <w:jc w:val="center"/>
              <w:rPr>
                <w:rFonts w:ascii="Times New Roman" w:hAnsi="Times New Roman" w:cs="Times New Roman"/>
                <w:sz w:val="20"/>
                <w:szCs w:val="20"/>
                <w:lang w:val="en-IN" w:eastAsia="zh-CN"/>
              </w:rPr>
            </w:pPr>
          </w:p>
          <w:p w14:paraId="45D0CA2B" w14:textId="1EEB31D3"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LEO 600</w:t>
            </w:r>
          </w:p>
        </w:tc>
        <w:tc>
          <w:tcPr>
            <w:tcW w:w="1016" w:type="dxa"/>
            <w:vMerge w:val="restart"/>
            <w:noWrap/>
            <w:hideMark/>
          </w:tcPr>
          <w:p w14:paraId="75E8A776" w14:textId="1ED24F7A"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50</w:t>
            </w:r>
            <w:r w:rsidR="00E541F3" w:rsidRPr="004176C0">
              <w:rPr>
                <w:rFonts w:ascii="Times New Roman" w:hAnsi="Times New Roman" w:cs="Times New Roman"/>
                <w:sz w:val="20"/>
                <w:szCs w:val="20"/>
                <w:lang w:val="en-IN" w:eastAsia="zh-CN"/>
              </w:rPr>
              <w:t xml:space="preserve"> km</w:t>
            </w:r>
            <w:r w:rsidRPr="004176C0">
              <w:rPr>
                <w:rFonts w:ascii="Times New Roman" w:hAnsi="Times New Roman" w:cs="Times New Roman"/>
                <w:sz w:val="20"/>
                <w:szCs w:val="20"/>
                <w:lang w:val="en-IN" w:eastAsia="zh-CN"/>
              </w:rPr>
              <w:br/>
              <w:t>(Set 1)</w:t>
            </w:r>
          </w:p>
        </w:tc>
        <w:tc>
          <w:tcPr>
            <w:tcW w:w="896" w:type="dxa"/>
            <w:noWrap/>
            <w:hideMark/>
          </w:tcPr>
          <w:p w14:paraId="796D63E2"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3</w:t>
            </w:r>
          </w:p>
        </w:tc>
        <w:tc>
          <w:tcPr>
            <w:tcW w:w="1344" w:type="dxa"/>
            <w:vMerge w:val="restart"/>
            <w:noWrap/>
            <w:hideMark/>
          </w:tcPr>
          <w:p w14:paraId="749DC56B" w14:textId="0B06A0D4"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0.2</w:t>
            </w:r>
            <w:r w:rsidR="00B63192" w:rsidRPr="004176C0">
              <w:rPr>
                <w:rFonts w:ascii="Times New Roman" w:hAnsi="Times New Roman" w:cs="Times New Roman"/>
                <w:sz w:val="20"/>
                <w:szCs w:val="20"/>
                <w:lang w:val="en-IN" w:eastAsia="zh-CN"/>
              </w:rPr>
              <w:t>86</w:t>
            </w:r>
          </w:p>
        </w:tc>
        <w:tc>
          <w:tcPr>
            <w:tcW w:w="1477" w:type="dxa"/>
            <w:noWrap/>
            <w:hideMark/>
          </w:tcPr>
          <w:p w14:paraId="63AB7E7F" w14:textId="58AC1A86" w:rsidR="007F0E87" w:rsidRPr="004176C0" w:rsidRDefault="00D43C7A"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16.80</w:t>
            </w:r>
          </w:p>
        </w:tc>
        <w:tc>
          <w:tcPr>
            <w:tcW w:w="1117" w:type="dxa"/>
            <w:vMerge w:val="restart"/>
            <w:noWrap/>
            <w:hideMark/>
          </w:tcPr>
          <w:p w14:paraId="75B18F88" w14:textId="77777777" w:rsidR="003565CC" w:rsidRPr="004176C0" w:rsidRDefault="003565CC" w:rsidP="00D36355">
            <w:pPr>
              <w:jc w:val="center"/>
              <w:rPr>
                <w:rFonts w:ascii="Times New Roman" w:hAnsi="Times New Roman" w:cs="Times New Roman"/>
                <w:sz w:val="20"/>
                <w:szCs w:val="20"/>
                <w:lang w:val="en-IN" w:eastAsia="zh-CN"/>
              </w:rPr>
            </w:pPr>
          </w:p>
          <w:p w14:paraId="4520CC3E" w14:textId="0397E825"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Only Long format1</w:t>
            </w:r>
          </w:p>
        </w:tc>
        <w:tc>
          <w:tcPr>
            <w:tcW w:w="1984" w:type="dxa"/>
            <w:vMerge w:val="restart"/>
            <w:noWrap/>
            <w:hideMark/>
          </w:tcPr>
          <w:p w14:paraId="164834E7" w14:textId="342575CC"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Short formats for very large elevation angle</w:t>
            </w:r>
          </w:p>
        </w:tc>
      </w:tr>
      <w:tr w:rsidR="007F0E87" w:rsidRPr="007C7887" w14:paraId="59E5C61D" w14:textId="77777777" w:rsidTr="0086097D">
        <w:trPr>
          <w:trHeight w:val="126"/>
        </w:trPr>
        <w:tc>
          <w:tcPr>
            <w:tcW w:w="937" w:type="dxa"/>
            <w:vMerge/>
            <w:hideMark/>
          </w:tcPr>
          <w:p w14:paraId="1A6175A0" w14:textId="77777777" w:rsidR="007F0E87" w:rsidRPr="004176C0" w:rsidRDefault="007F0E87" w:rsidP="00D36355">
            <w:pPr>
              <w:jc w:val="center"/>
              <w:rPr>
                <w:rFonts w:ascii="Times New Roman" w:hAnsi="Times New Roman" w:cs="Times New Roman"/>
                <w:sz w:val="20"/>
                <w:szCs w:val="20"/>
                <w:lang w:val="en-IN" w:eastAsia="zh-CN"/>
              </w:rPr>
            </w:pPr>
          </w:p>
        </w:tc>
        <w:tc>
          <w:tcPr>
            <w:tcW w:w="905" w:type="dxa"/>
            <w:vMerge/>
            <w:hideMark/>
          </w:tcPr>
          <w:p w14:paraId="27EA3665" w14:textId="77777777" w:rsidR="007F0E87" w:rsidRPr="004176C0" w:rsidRDefault="007F0E87" w:rsidP="00D36355">
            <w:pPr>
              <w:jc w:val="center"/>
              <w:rPr>
                <w:rFonts w:ascii="Times New Roman" w:hAnsi="Times New Roman" w:cs="Times New Roman"/>
                <w:sz w:val="20"/>
                <w:szCs w:val="20"/>
                <w:lang w:val="en-IN" w:eastAsia="zh-CN"/>
              </w:rPr>
            </w:pPr>
          </w:p>
        </w:tc>
        <w:tc>
          <w:tcPr>
            <w:tcW w:w="1016" w:type="dxa"/>
            <w:vMerge/>
            <w:hideMark/>
          </w:tcPr>
          <w:p w14:paraId="5F358E2A" w14:textId="77777777" w:rsidR="007F0E87" w:rsidRPr="004176C0" w:rsidRDefault="007F0E87" w:rsidP="00D36355">
            <w:pPr>
              <w:jc w:val="center"/>
              <w:rPr>
                <w:rFonts w:ascii="Times New Roman" w:hAnsi="Times New Roman" w:cs="Times New Roman"/>
                <w:sz w:val="20"/>
                <w:szCs w:val="20"/>
                <w:lang w:val="en-IN" w:eastAsia="zh-CN"/>
              </w:rPr>
            </w:pPr>
          </w:p>
        </w:tc>
        <w:tc>
          <w:tcPr>
            <w:tcW w:w="896" w:type="dxa"/>
            <w:noWrap/>
            <w:hideMark/>
          </w:tcPr>
          <w:p w14:paraId="249BDA6B"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120</w:t>
            </w:r>
          </w:p>
        </w:tc>
        <w:tc>
          <w:tcPr>
            <w:tcW w:w="1344" w:type="dxa"/>
            <w:vMerge/>
            <w:hideMark/>
          </w:tcPr>
          <w:p w14:paraId="0A1709B3" w14:textId="77777777" w:rsidR="007F0E87" w:rsidRPr="004176C0" w:rsidRDefault="007F0E87" w:rsidP="00D36355">
            <w:pPr>
              <w:jc w:val="center"/>
              <w:rPr>
                <w:rFonts w:ascii="Times New Roman" w:hAnsi="Times New Roman" w:cs="Times New Roman"/>
                <w:sz w:val="20"/>
                <w:szCs w:val="20"/>
                <w:lang w:val="en-IN" w:eastAsia="zh-CN"/>
              </w:rPr>
            </w:pPr>
          </w:p>
        </w:tc>
        <w:tc>
          <w:tcPr>
            <w:tcW w:w="1477" w:type="dxa"/>
            <w:noWrap/>
            <w:hideMark/>
          </w:tcPr>
          <w:p w14:paraId="30DBCECD" w14:textId="5DBBAE9A" w:rsidR="007F0E87" w:rsidRPr="004176C0" w:rsidRDefault="00D43C7A"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16.88</w:t>
            </w:r>
          </w:p>
        </w:tc>
        <w:tc>
          <w:tcPr>
            <w:tcW w:w="1117" w:type="dxa"/>
            <w:vMerge/>
            <w:hideMark/>
          </w:tcPr>
          <w:p w14:paraId="7B995FD7" w14:textId="77777777" w:rsidR="007F0E87" w:rsidRPr="004176C0" w:rsidRDefault="007F0E87" w:rsidP="00D36355">
            <w:pPr>
              <w:jc w:val="center"/>
              <w:rPr>
                <w:rFonts w:ascii="Times New Roman" w:hAnsi="Times New Roman" w:cs="Times New Roman"/>
                <w:sz w:val="20"/>
                <w:szCs w:val="20"/>
                <w:lang w:val="en-IN" w:eastAsia="zh-CN"/>
              </w:rPr>
            </w:pPr>
          </w:p>
        </w:tc>
        <w:tc>
          <w:tcPr>
            <w:tcW w:w="1984" w:type="dxa"/>
            <w:vMerge/>
            <w:noWrap/>
            <w:hideMark/>
          </w:tcPr>
          <w:p w14:paraId="45FEC559" w14:textId="3B8DBA9F" w:rsidR="007F0E87" w:rsidRPr="004176C0" w:rsidRDefault="007F0E87" w:rsidP="00A02E13">
            <w:pPr>
              <w:jc w:val="both"/>
              <w:rPr>
                <w:rFonts w:ascii="Times New Roman" w:hAnsi="Times New Roman" w:cs="Times New Roman"/>
                <w:sz w:val="20"/>
                <w:szCs w:val="20"/>
                <w:lang w:val="en-IN" w:eastAsia="zh-CN"/>
              </w:rPr>
            </w:pPr>
          </w:p>
        </w:tc>
      </w:tr>
      <w:tr w:rsidR="007F0E87" w:rsidRPr="007C7887" w14:paraId="35A16E3E" w14:textId="77777777" w:rsidTr="0086097D">
        <w:trPr>
          <w:trHeight w:val="313"/>
        </w:trPr>
        <w:tc>
          <w:tcPr>
            <w:tcW w:w="937" w:type="dxa"/>
            <w:vMerge/>
            <w:hideMark/>
          </w:tcPr>
          <w:p w14:paraId="5EEE3E1F" w14:textId="77777777" w:rsidR="007F0E87" w:rsidRPr="004176C0" w:rsidRDefault="007F0E87" w:rsidP="00D36355">
            <w:pPr>
              <w:jc w:val="center"/>
              <w:rPr>
                <w:rFonts w:ascii="Times New Roman" w:hAnsi="Times New Roman" w:cs="Times New Roman"/>
                <w:sz w:val="20"/>
                <w:szCs w:val="20"/>
                <w:lang w:val="en-IN" w:eastAsia="zh-CN"/>
              </w:rPr>
            </w:pPr>
          </w:p>
        </w:tc>
        <w:tc>
          <w:tcPr>
            <w:tcW w:w="905" w:type="dxa"/>
            <w:vMerge/>
            <w:hideMark/>
          </w:tcPr>
          <w:p w14:paraId="74D20134" w14:textId="77777777" w:rsidR="007F0E87" w:rsidRPr="004176C0" w:rsidRDefault="007F0E87" w:rsidP="00D36355">
            <w:pPr>
              <w:jc w:val="center"/>
              <w:rPr>
                <w:rFonts w:ascii="Times New Roman" w:hAnsi="Times New Roman" w:cs="Times New Roman"/>
                <w:sz w:val="20"/>
                <w:szCs w:val="20"/>
                <w:lang w:val="en-IN" w:eastAsia="zh-CN"/>
              </w:rPr>
            </w:pPr>
          </w:p>
        </w:tc>
        <w:tc>
          <w:tcPr>
            <w:tcW w:w="1016" w:type="dxa"/>
            <w:vMerge w:val="restart"/>
            <w:noWrap/>
            <w:hideMark/>
          </w:tcPr>
          <w:p w14:paraId="37850ED8" w14:textId="2B14DA24"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90</w:t>
            </w:r>
            <w:r w:rsidR="00E541F3" w:rsidRPr="004176C0">
              <w:rPr>
                <w:rFonts w:ascii="Times New Roman" w:hAnsi="Times New Roman" w:cs="Times New Roman"/>
                <w:sz w:val="20"/>
                <w:szCs w:val="20"/>
                <w:lang w:val="en-IN" w:eastAsia="zh-CN"/>
              </w:rPr>
              <w:t xml:space="preserve"> km</w:t>
            </w:r>
            <w:r w:rsidRPr="004176C0">
              <w:rPr>
                <w:rFonts w:ascii="Times New Roman" w:hAnsi="Times New Roman" w:cs="Times New Roman"/>
                <w:sz w:val="20"/>
                <w:szCs w:val="20"/>
                <w:lang w:val="en-IN" w:eastAsia="zh-CN"/>
              </w:rPr>
              <w:br/>
              <w:t>(Set 2)</w:t>
            </w:r>
          </w:p>
        </w:tc>
        <w:tc>
          <w:tcPr>
            <w:tcW w:w="896" w:type="dxa"/>
            <w:noWrap/>
            <w:hideMark/>
          </w:tcPr>
          <w:p w14:paraId="06973E21"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3</w:t>
            </w:r>
          </w:p>
        </w:tc>
        <w:tc>
          <w:tcPr>
            <w:tcW w:w="1344" w:type="dxa"/>
            <w:vMerge w:val="restart"/>
            <w:noWrap/>
            <w:hideMark/>
          </w:tcPr>
          <w:p w14:paraId="73371A4D" w14:textId="14E1AED9"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0.5</w:t>
            </w:r>
            <w:r w:rsidR="00B63192" w:rsidRPr="004176C0">
              <w:rPr>
                <w:rFonts w:ascii="Times New Roman" w:hAnsi="Times New Roman" w:cs="Times New Roman"/>
                <w:sz w:val="20"/>
                <w:szCs w:val="20"/>
                <w:lang w:val="en-IN" w:eastAsia="zh-CN"/>
              </w:rPr>
              <w:t>2</w:t>
            </w:r>
          </w:p>
        </w:tc>
        <w:tc>
          <w:tcPr>
            <w:tcW w:w="1477" w:type="dxa"/>
            <w:noWrap/>
            <w:hideMark/>
          </w:tcPr>
          <w:p w14:paraId="23F90385" w14:textId="616CFAFA" w:rsidR="007F0E87" w:rsidRPr="004176C0" w:rsidRDefault="00BA4210"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15.08</w:t>
            </w:r>
          </w:p>
        </w:tc>
        <w:tc>
          <w:tcPr>
            <w:tcW w:w="1117" w:type="dxa"/>
            <w:vMerge w:val="restart"/>
            <w:noWrap/>
            <w:hideMark/>
          </w:tcPr>
          <w:p w14:paraId="2308CF6C"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Only Long format1</w:t>
            </w:r>
          </w:p>
        </w:tc>
        <w:tc>
          <w:tcPr>
            <w:tcW w:w="1984" w:type="dxa"/>
            <w:vMerge w:val="restart"/>
            <w:noWrap/>
            <w:hideMark/>
          </w:tcPr>
          <w:p w14:paraId="240A2E5D" w14:textId="4F86393E"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Short formats for very large elevation angle</w:t>
            </w:r>
          </w:p>
        </w:tc>
      </w:tr>
      <w:tr w:rsidR="007F0E87" w:rsidRPr="007C7887" w14:paraId="166F5783" w14:textId="77777777" w:rsidTr="0086097D">
        <w:trPr>
          <w:trHeight w:val="132"/>
        </w:trPr>
        <w:tc>
          <w:tcPr>
            <w:tcW w:w="937" w:type="dxa"/>
            <w:vMerge/>
            <w:hideMark/>
          </w:tcPr>
          <w:p w14:paraId="0D0F0CCE" w14:textId="77777777" w:rsidR="007F0E87" w:rsidRPr="004176C0" w:rsidRDefault="007F0E87" w:rsidP="00D36355">
            <w:pPr>
              <w:jc w:val="center"/>
              <w:rPr>
                <w:rFonts w:ascii="Times New Roman" w:hAnsi="Times New Roman" w:cs="Times New Roman"/>
                <w:sz w:val="20"/>
                <w:szCs w:val="20"/>
                <w:lang w:val="en-IN" w:eastAsia="zh-CN"/>
              </w:rPr>
            </w:pPr>
          </w:p>
        </w:tc>
        <w:tc>
          <w:tcPr>
            <w:tcW w:w="905" w:type="dxa"/>
            <w:vMerge/>
            <w:hideMark/>
          </w:tcPr>
          <w:p w14:paraId="156AEADE" w14:textId="77777777" w:rsidR="007F0E87" w:rsidRPr="004176C0" w:rsidRDefault="007F0E87" w:rsidP="00D36355">
            <w:pPr>
              <w:jc w:val="center"/>
              <w:rPr>
                <w:rFonts w:ascii="Times New Roman" w:hAnsi="Times New Roman" w:cs="Times New Roman"/>
                <w:sz w:val="20"/>
                <w:szCs w:val="20"/>
                <w:lang w:val="en-IN" w:eastAsia="zh-CN"/>
              </w:rPr>
            </w:pPr>
          </w:p>
        </w:tc>
        <w:tc>
          <w:tcPr>
            <w:tcW w:w="1016" w:type="dxa"/>
            <w:vMerge/>
            <w:hideMark/>
          </w:tcPr>
          <w:p w14:paraId="41C10AAF" w14:textId="77777777" w:rsidR="007F0E87" w:rsidRPr="004176C0" w:rsidRDefault="007F0E87" w:rsidP="00D36355">
            <w:pPr>
              <w:jc w:val="center"/>
              <w:rPr>
                <w:rFonts w:ascii="Times New Roman" w:hAnsi="Times New Roman" w:cs="Times New Roman"/>
                <w:sz w:val="20"/>
                <w:szCs w:val="20"/>
                <w:lang w:val="en-IN" w:eastAsia="zh-CN"/>
              </w:rPr>
            </w:pPr>
          </w:p>
        </w:tc>
        <w:tc>
          <w:tcPr>
            <w:tcW w:w="896" w:type="dxa"/>
            <w:noWrap/>
            <w:hideMark/>
          </w:tcPr>
          <w:p w14:paraId="25C3B2B8"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120</w:t>
            </w:r>
          </w:p>
        </w:tc>
        <w:tc>
          <w:tcPr>
            <w:tcW w:w="1344" w:type="dxa"/>
            <w:vMerge/>
            <w:hideMark/>
          </w:tcPr>
          <w:p w14:paraId="5FABF9D5" w14:textId="77777777" w:rsidR="007F0E87" w:rsidRPr="004176C0" w:rsidRDefault="007F0E87" w:rsidP="00D36355">
            <w:pPr>
              <w:jc w:val="center"/>
              <w:rPr>
                <w:rFonts w:ascii="Times New Roman" w:hAnsi="Times New Roman" w:cs="Times New Roman"/>
                <w:sz w:val="20"/>
                <w:szCs w:val="20"/>
                <w:lang w:val="en-IN" w:eastAsia="zh-CN"/>
              </w:rPr>
            </w:pPr>
          </w:p>
        </w:tc>
        <w:tc>
          <w:tcPr>
            <w:tcW w:w="1477" w:type="dxa"/>
            <w:noWrap/>
            <w:hideMark/>
          </w:tcPr>
          <w:p w14:paraId="639C5B09" w14:textId="600D305C" w:rsidR="007F0E87" w:rsidRPr="004176C0" w:rsidRDefault="00BA4210"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15.16</w:t>
            </w:r>
          </w:p>
        </w:tc>
        <w:tc>
          <w:tcPr>
            <w:tcW w:w="1117" w:type="dxa"/>
            <w:vMerge/>
            <w:hideMark/>
          </w:tcPr>
          <w:p w14:paraId="005D4F60" w14:textId="77777777" w:rsidR="007F0E87" w:rsidRPr="004176C0" w:rsidRDefault="007F0E87" w:rsidP="00D36355">
            <w:pPr>
              <w:jc w:val="center"/>
              <w:rPr>
                <w:rFonts w:ascii="Times New Roman" w:hAnsi="Times New Roman" w:cs="Times New Roman"/>
                <w:sz w:val="20"/>
                <w:szCs w:val="20"/>
                <w:lang w:val="en-IN" w:eastAsia="zh-CN"/>
              </w:rPr>
            </w:pPr>
          </w:p>
        </w:tc>
        <w:tc>
          <w:tcPr>
            <w:tcW w:w="1984" w:type="dxa"/>
            <w:vMerge/>
            <w:noWrap/>
            <w:hideMark/>
          </w:tcPr>
          <w:p w14:paraId="16BAC6F5" w14:textId="16851B46" w:rsidR="007F0E87" w:rsidRPr="004176C0" w:rsidRDefault="007F0E87" w:rsidP="00A02E13">
            <w:pPr>
              <w:jc w:val="both"/>
              <w:rPr>
                <w:rFonts w:ascii="Times New Roman" w:hAnsi="Times New Roman" w:cs="Times New Roman"/>
                <w:sz w:val="20"/>
                <w:szCs w:val="20"/>
                <w:lang w:val="en-IN" w:eastAsia="zh-CN"/>
              </w:rPr>
            </w:pPr>
          </w:p>
        </w:tc>
      </w:tr>
      <w:tr w:rsidR="007F0E87" w:rsidRPr="007C7887" w14:paraId="4E6C2B1F" w14:textId="77777777" w:rsidTr="0086097D">
        <w:trPr>
          <w:trHeight w:val="306"/>
        </w:trPr>
        <w:tc>
          <w:tcPr>
            <w:tcW w:w="937" w:type="dxa"/>
            <w:vMerge/>
            <w:hideMark/>
          </w:tcPr>
          <w:p w14:paraId="487CE867" w14:textId="77777777" w:rsidR="007F0E87" w:rsidRPr="004176C0" w:rsidRDefault="007F0E87" w:rsidP="00D36355">
            <w:pPr>
              <w:jc w:val="center"/>
              <w:rPr>
                <w:rFonts w:ascii="Times New Roman" w:hAnsi="Times New Roman" w:cs="Times New Roman"/>
                <w:sz w:val="20"/>
                <w:szCs w:val="20"/>
                <w:lang w:val="en-IN" w:eastAsia="zh-CN"/>
              </w:rPr>
            </w:pPr>
          </w:p>
        </w:tc>
        <w:tc>
          <w:tcPr>
            <w:tcW w:w="905" w:type="dxa"/>
            <w:vMerge w:val="restart"/>
            <w:noWrap/>
            <w:hideMark/>
          </w:tcPr>
          <w:p w14:paraId="09DB76B9" w14:textId="77777777" w:rsidR="008C60A2" w:rsidRPr="004176C0" w:rsidRDefault="008C60A2" w:rsidP="00D36355">
            <w:pPr>
              <w:jc w:val="center"/>
              <w:rPr>
                <w:rFonts w:ascii="Times New Roman" w:hAnsi="Times New Roman" w:cs="Times New Roman"/>
                <w:sz w:val="20"/>
                <w:szCs w:val="20"/>
                <w:lang w:val="en-IN" w:eastAsia="zh-CN"/>
              </w:rPr>
            </w:pPr>
          </w:p>
          <w:p w14:paraId="4848B65B" w14:textId="77777777" w:rsidR="008C60A2" w:rsidRPr="004176C0" w:rsidRDefault="008C60A2" w:rsidP="00D36355">
            <w:pPr>
              <w:jc w:val="center"/>
              <w:rPr>
                <w:rFonts w:ascii="Times New Roman" w:hAnsi="Times New Roman" w:cs="Times New Roman"/>
                <w:sz w:val="20"/>
                <w:szCs w:val="20"/>
                <w:lang w:val="en-IN" w:eastAsia="zh-CN"/>
              </w:rPr>
            </w:pPr>
          </w:p>
          <w:p w14:paraId="1B85DCE9" w14:textId="77777777" w:rsidR="008C60A2" w:rsidRPr="004176C0" w:rsidRDefault="008C60A2" w:rsidP="00D36355">
            <w:pPr>
              <w:jc w:val="center"/>
              <w:rPr>
                <w:rFonts w:ascii="Times New Roman" w:hAnsi="Times New Roman" w:cs="Times New Roman"/>
                <w:sz w:val="20"/>
                <w:szCs w:val="20"/>
                <w:lang w:val="en-IN" w:eastAsia="zh-CN"/>
              </w:rPr>
            </w:pPr>
          </w:p>
          <w:p w14:paraId="228DDF75" w14:textId="77777777" w:rsidR="008C60A2" w:rsidRPr="004176C0" w:rsidRDefault="008C60A2" w:rsidP="00D36355">
            <w:pPr>
              <w:jc w:val="center"/>
              <w:rPr>
                <w:rFonts w:ascii="Times New Roman" w:hAnsi="Times New Roman" w:cs="Times New Roman"/>
                <w:sz w:val="20"/>
                <w:szCs w:val="20"/>
                <w:lang w:val="en-IN" w:eastAsia="zh-CN"/>
              </w:rPr>
            </w:pPr>
          </w:p>
          <w:p w14:paraId="7AECA311" w14:textId="797898E1"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LEO 1200</w:t>
            </w:r>
          </w:p>
        </w:tc>
        <w:tc>
          <w:tcPr>
            <w:tcW w:w="1016" w:type="dxa"/>
            <w:vMerge w:val="restart"/>
            <w:noWrap/>
            <w:hideMark/>
          </w:tcPr>
          <w:p w14:paraId="6338CBEB" w14:textId="48418A82"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90</w:t>
            </w:r>
            <w:r w:rsidR="00E541F3" w:rsidRPr="004176C0">
              <w:rPr>
                <w:rFonts w:ascii="Times New Roman" w:hAnsi="Times New Roman" w:cs="Times New Roman"/>
                <w:sz w:val="20"/>
                <w:szCs w:val="20"/>
                <w:lang w:val="en-IN" w:eastAsia="zh-CN"/>
              </w:rPr>
              <w:t xml:space="preserve"> km</w:t>
            </w:r>
            <w:r w:rsidRPr="004176C0">
              <w:rPr>
                <w:rFonts w:ascii="Times New Roman" w:hAnsi="Times New Roman" w:cs="Times New Roman"/>
                <w:sz w:val="20"/>
                <w:szCs w:val="20"/>
                <w:lang w:val="en-IN" w:eastAsia="zh-CN"/>
              </w:rPr>
              <w:br/>
              <w:t>(Set 1)</w:t>
            </w:r>
          </w:p>
        </w:tc>
        <w:tc>
          <w:tcPr>
            <w:tcW w:w="896" w:type="dxa"/>
            <w:noWrap/>
            <w:hideMark/>
          </w:tcPr>
          <w:p w14:paraId="14F3E33F"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3</w:t>
            </w:r>
          </w:p>
        </w:tc>
        <w:tc>
          <w:tcPr>
            <w:tcW w:w="1344" w:type="dxa"/>
            <w:vMerge w:val="restart"/>
            <w:noWrap/>
            <w:hideMark/>
          </w:tcPr>
          <w:p w14:paraId="6B619870" w14:textId="01AE7AAE"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0.5</w:t>
            </w:r>
            <w:r w:rsidR="00B63192" w:rsidRPr="004176C0">
              <w:rPr>
                <w:rFonts w:ascii="Times New Roman" w:hAnsi="Times New Roman" w:cs="Times New Roman"/>
                <w:sz w:val="20"/>
                <w:szCs w:val="20"/>
                <w:lang w:val="en-IN" w:eastAsia="zh-CN"/>
              </w:rPr>
              <w:t>14</w:t>
            </w:r>
          </w:p>
        </w:tc>
        <w:tc>
          <w:tcPr>
            <w:tcW w:w="1477" w:type="dxa"/>
            <w:noWrap/>
            <w:hideMark/>
          </w:tcPr>
          <w:p w14:paraId="1A21F581" w14:textId="1F750D7D" w:rsidR="007F0E87" w:rsidRPr="004176C0" w:rsidRDefault="00BA4210"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7.56</w:t>
            </w:r>
          </w:p>
        </w:tc>
        <w:tc>
          <w:tcPr>
            <w:tcW w:w="1117" w:type="dxa"/>
            <w:vMerge w:val="restart"/>
            <w:noWrap/>
            <w:hideMark/>
          </w:tcPr>
          <w:p w14:paraId="23D4103C"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Only  Long format1</w:t>
            </w:r>
          </w:p>
        </w:tc>
        <w:tc>
          <w:tcPr>
            <w:tcW w:w="1984" w:type="dxa"/>
            <w:vMerge w:val="restart"/>
            <w:noWrap/>
            <w:hideMark/>
          </w:tcPr>
          <w:p w14:paraId="298BEBBB" w14:textId="77777777" w:rsidR="009A3A9C" w:rsidRPr="004176C0" w:rsidRDefault="009A3A9C" w:rsidP="009A3A9C">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Long format 3 with restricted sets</w:t>
            </w:r>
          </w:p>
          <w:p w14:paraId="197F9462" w14:textId="7D5B59B4"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Short formats for very large elevation angle</w:t>
            </w:r>
          </w:p>
        </w:tc>
      </w:tr>
      <w:tr w:rsidR="007F0E87" w:rsidRPr="007C7887" w14:paraId="315A6B1D" w14:textId="77777777" w:rsidTr="0086097D">
        <w:trPr>
          <w:trHeight w:val="126"/>
        </w:trPr>
        <w:tc>
          <w:tcPr>
            <w:tcW w:w="937" w:type="dxa"/>
            <w:vMerge/>
            <w:hideMark/>
          </w:tcPr>
          <w:p w14:paraId="26BF34F5" w14:textId="77777777" w:rsidR="007F0E87" w:rsidRPr="004176C0" w:rsidRDefault="007F0E87" w:rsidP="00D36355">
            <w:pPr>
              <w:jc w:val="center"/>
              <w:rPr>
                <w:rFonts w:ascii="Times New Roman" w:hAnsi="Times New Roman" w:cs="Times New Roman"/>
                <w:b/>
                <w:bCs/>
                <w:sz w:val="20"/>
                <w:szCs w:val="20"/>
                <w:lang w:val="en-IN" w:eastAsia="zh-CN"/>
              </w:rPr>
            </w:pPr>
          </w:p>
        </w:tc>
        <w:tc>
          <w:tcPr>
            <w:tcW w:w="905" w:type="dxa"/>
            <w:vMerge/>
            <w:hideMark/>
          </w:tcPr>
          <w:p w14:paraId="105F55AD" w14:textId="77777777" w:rsidR="007F0E87" w:rsidRPr="004176C0" w:rsidRDefault="007F0E87" w:rsidP="00D36355">
            <w:pPr>
              <w:jc w:val="center"/>
              <w:rPr>
                <w:rFonts w:ascii="Times New Roman" w:hAnsi="Times New Roman" w:cs="Times New Roman"/>
                <w:b/>
                <w:bCs/>
                <w:sz w:val="20"/>
                <w:szCs w:val="20"/>
                <w:lang w:val="en-IN" w:eastAsia="zh-CN"/>
              </w:rPr>
            </w:pPr>
          </w:p>
        </w:tc>
        <w:tc>
          <w:tcPr>
            <w:tcW w:w="1016" w:type="dxa"/>
            <w:vMerge/>
            <w:hideMark/>
          </w:tcPr>
          <w:p w14:paraId="346689F1" w14:textId="77777777" w:rsidR="007F0E87" w:rsidRPr="004176C0" w:rsidRDefault="007F0E87" w:rsidP="00D36355">
            <w:pPr>
              <w:jc w:val="center"/>
              <w:rPr>
                <w:rFonts w:ascii="Times New Roman" w:hAnsi="Times New Roman" w:cs="Times New Roman"/>
                <w:b/>
                <w:bCs/>
                <w:sz w:val="20"/>
                <w:szCs w:val="20"/>
                <w:lang w:val="en-IN" w:eastAsia="zh-CN"/>
              </w:rPr>
            </w:pPr>
          </w:p>
        </w:tc>
        <w:tc>
          <w:tcPr>
            <w:tcW w:w="896" w:type="dxa"/>
            <w:noWrap/>
            <w:hideMark/>
          </w:tcPr>
          <w:p w14:paraId="5CC6AFF3"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120</w:t>
            </w:r>
          </w:p>
        </w:tc>
        <w:tc>
          <w:tcPr>
            <w:tcW w:w="1344" w:type="dxa"/>
            <w:vMerge/>
            <w:hideMark/>
          </w:tcPr>
          <w:p w14:paraId="4D58EF78" w14:textId="77777777" w:rsidR="007F0E87" w:rsidRPr="004176C0" w:rsidRDefault="007F0E87" w:rsidP="00D36355">
            <w:pPr>
              <w:jc w:val="center"/>
              <w:rPr>
                <w:rFonts w:ascii="Times New Roman" w:hAnsi="Times New Roman" w:cs="Times New Roman"/>
                <w:sz w:val="20"/>
                <w:szCs w:val="20"/>
                <w:lang w:val="en-IN" w:eastAsia="zh-CN"/>
              </w:rPr>
            </w:pPr>
          </w:p>
        </w:tc>
        <w:tc>
          <w:tcPr>
            <w:tcW w:w="1477" w:type="dxa"/>
            <w:noWrap/>
            <w:hideMark/>
          </w:tcPr>
          <w:p w14:paraId="67E7A18A" w14:textId="380E7BB2" w:rsidR="007F0E87" w:rsidRPr="004176C0" w:rsidRDefault="00BA4210"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7.58</w:t>
            </w:r>
          </w:p>
        </w:tc>
        <w:tc>
          <w:tcPr>
            <w:tcW w:w="1117" w:type="dxa"/>
            <w:vMerge/>
            <w:hideMark/>
          </w:tcPr>
          <w:p w14:paraId="3C2D07E5" w14:textId="77777777" w:rsidR="007F0E87" w:rsidRPr="004176C0" w:rsidRDefault="007F0E87" w:rsidP="00D36355">
            <w:pPr>
              <w:jc w:val="center"/>
              <w:rPr>
                <w:rFonts w:ascii="Times New Roman" w:hAnsi="Times New Roman" w:cs="Times New Roman"/>
                <w:sz w:val="20"/>
                <w:szCs w:val="20"/>
                <w:lang w:val="en-IN" w:eastAsia="zh-CN"/>
              </w:rPr>
            </w:pPr>
          </w:p>
        </w:tc>
        <w:tc>
          <w:tcPr>
            <w:tcW w:w="1984" w:type="dxa"/>
            <w:vMerge/>
            <w:noWrap/>
            <w:hideMark/>
          </w:tcPr>
          <w:p w14:paraId="2694B116" w14:textId="5584C271" w:rsidR="007F0E87" w:rsidRPr="004176C0" w:rsidRDefault="007F0E87" w:rsidP="00A02E13">
            <w:pPr>
              <w:jc w:val="both"/>
              <w:rPr>
                <w:rFonts w:ascii="Times New Roman" w:hAnsi="Times New Roman" w:cs="Times New Roman"/>
                <w:sz w:val="20"/>
                <w:szCs w:val="20"/>
                <w:lang w:val="en-IN" w:eastAsia="zh-CN"/>
              </w:rPr>
            </w:pPr>
          </w:p>
        </w:tc>
      </w:tr>
      <w:tr w:rsidR="007F0E87" w:rsidRPr="007C7887" w14:paraId="00181A07" w14:textId="77777777" w:rsidTr="0086097D">
        <w:trPr>
          <w:trHeight w:val="378"/>
        </w:trPr>
        <w:tc>
          <w:tcPr>
            <w:tcW w:w="937" w:type="dxa"/>
            <w:vMerge/>
            <w:hideMark/>
          </w:tcPr>
          <w:p w14:paraId="74CC145E" w14:textId="77777777" w:rsidR="007F0E87" w:rsidRPr="004176C0" w:rsidRDefault="007F0E87" w:rsidP="00D36355">
            <w:pPr>
              <w:jc w:val="center"/>
              <w:rPr>
                <w:rFonts w:ascii="Times New Roman" w:hAnsi="Times New Roman" w:cs="Times New Roman"/>
                <w:b/>
                <w:bCs/>
                <w:sz w:val="20"/>
                <w:szCs w:val="20"/>
                <w:lang w:val="en-IN" w:eastAsia="zh-CN"/>
              </w:rPr>
            </w:pPr>
          </w:p>
        </w:tc>
        <w:tc>
          <w:tcPr>
            <w:tcW w:w="905" w:type="dxa"/>
            <w:vMerge/>
            <w:hideMark/>
          </w:tcPr>
          <w:p w14:paraId="54365C5F" w14:textId="77777777" w:rsidR="007F0E87" w:rsidRPr="004176C0" w:rsidRDefault="007F0E87" w:rsidP="00D36355">
            <w:pPr>
              <w:jc w:val="center"/>
              <w:rPr>
                <w:rFonts w:ascii="Times New Roman" w:hAnsi="Times New Roman" w:cs="Times New Roman"/>
                <w:b/>
                <w:bCs/>
                <w:sz w:val="20"/>
                <w:szCs w:val="20"/>
                <w:lang w:val="en-IN" w:eastAsia="zh-CN"/>
              </w:rPr>
            </w:pPr>
          </w:p>
        </w:tc>
        <w:tc>
          <w:tcPr>
            <w:tcW w:w="1016" w:type="dxa"/>
            <w:vMerge w:val="restart"/>
            <w:noWrap/>
            <w:hideMark/>
          </w:tcPr>
          <w:p w14:paraId="44829D06" w14:textId="53F96FCD"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190</w:t>
            </w:r>
            <w:r w:rsidR="00E541F3" w:rsidRPr="004176C0">
              <w:rPr>
                <w:rFonts w:ascii="Times New Roman" w:hAnsi="Times New Roman" w:cs="Times New Roman"/>
                <w:sz w:val="20"/>
                <w:szCs w:val="20"/>
                <w:lang w:val="en-IN" w:eastAsia="zh-CN"/>
              </w:rPr>
              <w:t xml:space="preserve"> km</w:t>
            </w:r>
            <w:r w:rsidRPr="004176C0">
              <w:rPr>
                <w:rFonts w:ascii="Times New Roman" w:hAnsi="Times New Roman" w:cs="Times New Roman"/>
                <w:sz w:val="20"/>
                <w:szCs w:val="20"/>
                <w:lang w:val="en-IN" w:eastAsia="zh-CN"/>
              </w:rPr>
              <w:br/>
              <w:t>(Set 2)</w:t>
            </w:r>
          </w:p>
        </w:tc>
        <w:tc>
          <w:tcPr>
            <w:tcW w:w="896" w:type="dxa"/>
            <w:noWrap/>
            <w:hideMark/>
          </w:tcPr>
          <w:p w14:paraId="61CEDA53"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3</w:t>
            </w:r>
          </w:p>
        </w:tc>
        <w:tc>
          <w:tcPr>
            <w:tcW w:w="1344" w:type="dxa"/>
            <w:vMerge w:val="restart"/>
            <w:noWrap/>
            <w:hideMark/>
          </w:tcPr>
          <w:p w14:paraId="579A989D" w14:textId="492642D9"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color w:val="FF0000"/>
                <w:sz w:val="20"/>
                <w:szCs w:val="20"/>
                <w:lang w:val="en-IN" w:eastAsia="zh-CN"/>
              </w:rPr>
              <w:t>1.</w:t>
            </w:r>
            <w:r w:rsidR="00B63192" w:rsidRPr="004176C0">
              <w:rPr>
                <w:rFonts w:ascii="Times New Roman" w:hAnsi="Times New Roman" w:cs="Times New Roman"/>
                <w:color w:val="FF0000"/>
                <w:sz w:val="20"/>
                <w:szCs w:val="20"/>
                <w:lang w:val="en-IN" w:eastAsia="zh-CN"/>
              </w:rPr>
              <w:t>07</w:t>
            </w:r>
          </w:p>
        </w:tc>
        <w:tc>
          <w:tcPr>
            <w:tcW w:w="1477" w:type="dxa"/>
            <w:noWrap/>
            <w:hideMark/>
          </w:tcPr>
          <w:p w14:paraId="60DD9F8B" w14:textId="38E24694" w:rsidR="007F0E87" w:rsidRPr="004176C0" w:rsidRDefault="00BA4210"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15.9</w:t>
            </w:r>
          </w:p>
        </w:tc>
        <w:tc>
          <w:tcPr>
            <w:tcW w:w="1117" w:type="dxa"/>
            <w:vMerge w:val="restart"/>
            <w:noWrap/>
            <w:hideMark/>
          </w:tcPr>
          <w:p w14:paraId="313E6F8A"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color w:val="FF0000"/>
                <w:sz w:val="20"/>
                <w:szCs w:val="20"/>
                <w:lang w:val="en-IN" w:eastAsia="zh-CN"/>
              </w:rPr>
              <w:t>No format</w:t>
            </w:r>
          </w:p>
        </w:tc>
        <w:tc>
          <w:tcPr>
            <w:tcW w:w="1984" w:type="dxa"/>
            <w:vMerge w:val="restart"/>
            <w:noWrap/>
            <w:hideMark/>
          </w:tcPr>
          <w:p w14:paraId="4349C505" w14:textId="13671C8C"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Short formats for very large elevation angle</w:t>
            </w:r>
          </w:p>
        </w:tc>
      </w:tr>
      <w:tr w:rsidR="007F0E87" w:rsidRPr="007C7887" w14:paraId="24E57D0A" w14:textId="77777777" w:rsidTr="0086097D">
        <w:trPr>
          <w:trHeight w:val="132"/>
        </w:trPr>
        <w:tc>
          <w:tcPr>
            <w:tcW w:w="937" w:type="dxa"/>
            <w:vMerge/>
            <w:hideMark/>
          </w:tcPr>
          <w:p w14:paraId="37AB1D6A" w14:textId="77777777" w:rsidR="007F0E87" w:rsidRPr="004176C0" w:rsidRDefault="007F0E87" w:rsidP="00D36355">
            <w:pPr>
              <w:jc w:val="center"/>
              <w:rPr>
                <w:rFonts w:ascii="Times New Roman" w:hAnsi="Times New Roman" w:cs="Times New Roman"/>
                <w:b/>
                <w:bCs/>
                <w:sz w:val="20"/>
                <w:szCs w:val="20"/>
                <w:lang w:val="en-IN" w:eastAsia="zh-CN"/>
              </w:rPr>
            </w:pPr>
          </w:p>
        </w:tc>
        <w:tc>
          <w:tcPr>
            <w:tcW w:w="905" w:type="dxa"/>
            <w:vMerge/>
            <w:hideMark/>
          </w:tcPr>
          <w:p w14:paraId="3A943F0E" w14:textId="77777777" w:rsidR="007F0E87" w:rsidRPr="004176C0" w:rsidRDefault="007F0E87" w:rsidP="00D36355">
            <w:pPr>
              <w:jc w:val="center"/>
              <w:rPr>
                <w:rFonts w:ascii="Times New Roman" w:hAnsi="Times New Roman" w:cs="Times New Roman"/>
                <w:b/>
                <w:bCs/>
                <w:sz w:val="20"/>
                <w:szCs w:val="20"/>
                <w:lang w:val="en-IN" w:eastAsia="zh-CN"/>
              </w:rPr>
            </w:pPr>
          </w:p>
        </w:tc>
        <w:tc>
          <w:tcPr>
            <w:tcW w:w="1016" w:type="dxa"/>
            <w:vMerge/>
            <w:hideMark/>
          </w:tcPr>
          <w:p w14:paraId="6443D181" w14:textId="77777777" w:rsidR="007F0E87" w:rsidRPr="004176C0" w:rsidRDefault="007F0E87" w:rsidP="00D36355">
            <w:pPr>
              <w:jc w:val="center"/>
              <w:rPr>
                <w:rFonts w:ascii="Times New Roman" w:hAnsi="Times New Roman" w:cs="Times New Roman"/>
                <w:sz w:val="20"/>
                <w:szCs w:val="20"/>
                <w:lang w:val="en-IN" w:eastAsia="zh-CN"/>
              </w:rPr>
            </w:pPr>
          </w:p>
        </w:tc>
        <w:tc>
          <w:tcPr>
            <w:tcW w:w="896" w:type="dxa"/>
            <w:noWrap/>
            <w:hideMark/>
          </w:tcPr>
          <w:p w14:paraId="18C91E67"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120</w:t>
            </w:r>
          </w:p>
        </w:tc>
        <w:tc>
          <w:tcPr>
            <w:tcW w:w="1344" w:type="dxa"/>
            <w:vMerge/>
            <w:hideMark/>
          </w:tcPr>
          <w:p w14:paraId="76A01567" w14:textId="77777777" w:rsidR="007F0E87" w:rsidRPr="004176C0" w:rsidRDefault="007F0E87" w:rsidP="00D36355">
            <w:pPr>
              <w:jc w:val="center"/>
              <w:rPr>
                <w:rFonts w:ascii="Times New Roman" w:hAnsi="Times New Roman" w:cs="Times New Roman"/>
                <w:sz w:val="20"/>
                <w:szCs w:val="20"/>
                <w:lang w:val="en-IN" w:eastAsia="zh-CN"/>
              </w:rPr>
            </w:pPr>
          </w:p>
        </w:tc>
        <w:tc>
          <w:tcPr>
            <w:tcW w:w="1477" w:type="dxa"/>
            <w:noWrap/>
            <w:hideMark/>
          </w:tcPr>
          <w:p w14:paraId="76621543" w14:textId="7E4A724E" w:rsidR="007F0E87" w:rsidRPr="004176C0" w:rsidRDefault="00BA4210"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15.92</w:t>
            </w:r>
          </w:p>
        </w:tc>
        <w:tc>
          <w:tcPr>
            <w:tcW w:w="1117" w:type="dxa"/>
            <w:vMerge/>
            <w:hideMark/>
          </w:tcPr>
          <w:p w14:paraId="2BD6AD7E" w14:textId="77777777" w:rsidR="007F0E87" w:rsidRPr="004176C0" w:rsidRDefault="007F0E87" w:rsidP="00D36355">
            <w:pPr>
              <w:jc w:val="center"/>
              <w:rPr>
                <w:rFonts w:ascii="Times New Roman" w:hAnsi="Times New Roman" w:cs="Times New Roman"/>
                <w:sz w:val="20"/>
                <w:szCs w:val="20"/>
                <w:lang w:val="en-IN" w:eastAsia="zh-CN"/>
              </w:rPr>
            </w:pPr>
          </w:p>
        </w:tc>
        <w:tc>
          <w:tcPr>
            <w:tcW w:w="1984" w:type="dxa"/>
            <w:vMerge/>
            <w:noWrap/>
            <w:hideMark/>
          </w:tcPr>
          <w:p w14:paraId="65CA81E1" w14:textId="287B82F5" w:rsidR="007F0E87" w:rsidRPr="004176C0" w:rsidRDefault="007F0E87" w:rsidP="00A02E13">
            <w:pPr>
              <w:jc w:val="both"/>
              <w:rPr>
                <w:rFonts w:ascii="Times New Roman" w:hAnsi="Times New Roman" w:cs="Times New Roman"/>
                <w:sz w:val="20"/>
                <w:szCs w:val="20"/>
                <w:lang w:val="en-IN" w:eastAsia="zh-CN"/>
              </w:rPr>
            </w:pPr>
          </w:p>
        </w:tc>
      </w:tr>
      <w:tr w:rsidR="007F0E87" w:rsidRPr="007C7887" w14:paraId="17DE5AB3" w14:textId="77777777" w:rsidTr="0086097D">
        <w:trPr>
          <w:trHeight w:val="263"/>
        </w:trPr>
        <w:tc>
          <w:tcPr>
            <w:tcW w:w="937" w:type="dxa"/>
            <w:vMerge/>
            <w:hideMark/>
          </w:tcPr>
          <w:p w14:paraId="12FABC7B" w14:textId="77777777" w:rsidR="007F0E87" w:rsidRPr="004176C0" w:rsidRDefault="007F0E87" w:rsidP="00D36355">
            <w:pPr>
              <w:jc w:val="center"/>
              <w:rPr>
                <w:rFonts w:ascii="Times New Roman" w:hAnsi="Times New Roman" w:cs="Times New Roman"/>
                <w:b/>
                <w:bCs/>
                <w:sz w:val="20"/>
                <w:szCs w:val="20"/>
                <w:lang w:val="en-IN" w:eastAsia="zh-CN"/>
              </w:rPr>
            </w:pPr>
          </w:p>
        </w:tc>
        <w:tc>
          <w:tcPr>
            <w:tcW w:w="905" w:type="dxa"/>
            <w:vMerge w:val="restart"/>
            <w:noWrap/>
            <w:hideMark/>
          </w:tcPr>
          <w:p w14:paraId="36B9BE06" w14:textId="77777777" w:rsidR="008C60A2" w:rsidRPr="004176C0" w:rsidRDefault="008C60A2" w:rsidP="00D36355">
            <w:pPr>
              <w:jc w:val="center"/>
              <w:rPr>
                <w:rFonts w:ascii="Times New Roman" w:hAnsi="Times New Roman" w:cs="Times New Roman"/>
                <w:sz w:val="20"/>
                <w:szCs w:val="20"/>
                <w:lang w:val="en-IN" w:eastAsia="zh-CN"/>
              </w:rPr>
            </w:pPr>
          </w:p>
          <w:p w14:paraId="5172647A" w14:textId="77777777" w:rsidR="008C60A2" w:rsidRPr="004176C0" w:rsidRDefault="008C60A2" w:rsidP="00D36355">
            <w:pPr>
              <w:jc w:val="center"/>
              <w:rPr>
                <w:rFonts w:ascii="Times New Roman" w:hAnsi="Times New Roman" w:cs="Times New Roman"/>
                <w:sz w:val="20"/>
                <w:szCs w:val="20"/>
                <w:lang w:val="en-IN" w:eastAsia="zh-CN"/>
              </w:rPr>
            </w:pPr>
          </w:p>
          <w:p w14:paraId="156967B6" w14:textId="77777777" w:rsidR="008C60A2" w:rsidRPr="004176C0" w:rsidRDefault="008C60A2" w:rsidP="00D36355">
            <w:pPr>
              <w:jc w:val="center"/>
              <w:rPr>
                <w:rFonts w:ascii="Times New Roman" w:hAnsi="Times New Roman" w:cs="Times New Roman"/>
                <w:sz w:val="20"/>
                <w:szCs w:val="20"/>
                <w:lang w:val="en-IN" w:eastAsia="zh-CN"/>
              </w:rPr>
            </w:pPr>
          </w:p>
          <w:p w14:paraId="381D77FA" w14:textId="2C856B12"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GEO</w:t>
            </w:r>
          </w:p>
        </w:tc>
        <w:tc>
          <w:tcPr>
            <w:tcW w:w="1016" w:type="dxa"/>
            <w:vMerge w:val="restart"/>
            <w:noWrap/>
            <w:hideMark/>
          </w:tcPr>
          <w:p w14:paraId="5D907BA0" w14:textId="2299CB8A"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250</w:t>
            </w:r>
            <w:r w:rsidR="00E541F3" w:rsidRPr="004176C0">
              <w:rPr>
                <w:rFonts w:ascii="Times New Roman" w:hAnsi="Times New Roman" w:cs="Times New Roman"/>
                <w:sz w:val="20"/>
                <w:szCs w:val="20"/>
                <w:lang w:val="en-IN" w:eastAsia="zh-CN"/>
              </w:rPr>
              <w:t xml:space="preserve"> km</w:t>
            </w:r>
            <w:r w:rsidRPr="004176C0">
              <w:rPr>
                <w:rFonts w:ascii="Times New Roman" w:hAnsi="Times New Roman" w:cs="Times New Roman"/>
                <w:sz w:val="20"/>
                <w:szCs w:val="20"/>
                <w:lang w:val="en-IN" w:eastAsia="zh-CN"/>
              </w:rPr>
              <w:br/>
              <w:t>(Set 1)</w:t>
            </w:r>
          </w:p>
        </w:tc>
        <w:tc>
          <w:tcPr>
            <w:tcW w:w="896" w:type="dxa"/>
            <w:noWrap/>
            <w:hideMark/>
          </w:tcPr>
          <w:p w14:paraId="0AE37FBF"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3</w:t>
            </w:r>
          </w:p>
        </w:tc>
        <w:tc>
          <w:tcPr>
            <w:tcW w:w="1344" w:type="dxa"/>
            <w:noWrap/>
            <w:hideMark/>
          </w:tcPr>
          <w:p w14:paraId="54A874F6" w14:textId="22F4C92D"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color w:val="FF0000"/>
                <w:sz w:val="20"/>
                <w:szCs w:val="20"/>
                <w:lang w:val="en-IN" w:eastAsia="zh-CN"/>
              </w:rPr>
              <w:t>1.6</w:t>
            </w:r>
            <w:r w:rsidR="00B63192" w:rsidRPr="004176C0">
              <w:rPr>
                <w:rFonts w:ascii="Times New Roman" w:hAnsi="Times New Roman" w:cs="Times New Roman"/>
                <w:color w:val="FF0000"/>
                <w:sz w:val="20"/>
                <w:szCs w:val="20"/>
                <w:lang w:val="en-IN" w:eastAsia="zh-CN"/>
              </w:rPr>
              <w:t>2</w:t>
            </w:r>
          </w:p>
        </w:tc>
        <w:tc>
          <w:tcPr>
            <w:tcW w:w="1477" w:type="dxa"/>
            <w:noWrap/>
            <w:hideMark/>
          </w:tcPr>
          <w:p w14:paraId="5D9BF282" w14:textId="5C797FED"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0.</w:t>
            </w:r>
            <w:r w:rsidR="00B63192" w:rsidRPr="004176C0">
              <w:rPr>
                <w:rFonts w:ascii="Times New Roman" w:hAnsi="Times New Roman" w:cs="Times New Roman"/>
                <w:sz w:val="20"/>
                <w:szCs w:val="20"/>
                <w:lang w:val="en-IN" w:eastAsia="zh-CN"/>
              </w:rPr>
              <w:t>0</w:t>
            </w:r>
            <w:r w:rsidRPr="004176C0">
              <w:rPr>
                <w:rFonts w:ascii="Times New Roman" w:hAnsi="Times New Roman" w:cs="Times New Roman"/>
                <w:sz w:val="20"/>
                <w:szCs w:val="20"/>
                <w:lang w:val="en-IN" w:eastAsia="zh-CN"/>
              </w:rPr>
              <w:t>0</w:t>
            </w:r>
            <w:r w:rsidR="00BA4210" w:rsidRPr="004176C0">
              <w:rPr>
                <w:rFonts w:ascii="Times New Roman" w:hAnsi="Times New Roman" w:cs="Times New Roman"/>
                <w:sz w:val="20"/>
                <w:szCs w:val="20"/>
                <w:lang w:val="en-IN" w:eastAsia="zh-CN"/>
              </w:rPr>
              <w:t>2</w:t>
            </w:r>
          </w:p>
        </w:tc>
        <w:tc>
          <w:tcPr>
            <w:tcW w:w="1117" w:type="dxa"/>
            <w:noWrap/>
            <w:hideMark/>
          </w:tcPr>
          <w:p w14:paraId="42B349B5" w14:textId="75BEE8A5" w:rsidR="007F0E87" w:rsidRPr="004176C0" w:rsidRDefault="007F0E87" w:rsidP="00D36355">
            <w:pPr>
              <w:jc w:val="center"/>
              <w:rPr>
                <w:rFonts w:ascii="Times New Roman" w:hAnsi="Times New Roman" w:cs="Times New Roman"/>
                <w:color w:val="FF0000"/>
                <w:sz w:val="20"/>
                <w:szCs w:val="20"/>
                <w:lang w:val="en-IN" w:eastAsia="zh-CN"/>
              </w:rPr>
            </w:pPr>
            <w:r w:rsidRPr="004176C0">
              <w:rPr>
                <w:rFonts w:ascii="Times New Roman" w:hAnsi="Times New Roman" w:cs="Times New Roman"/>
                <w:color w:val="FF0000"/>
                <w:sz w:val="20"/>
                <w:szCs w:val="20"/>
                <w:lang w:val="en-IN" w:eastAsia="zh-CN"/>
              </w:rPr>
              <w:t>No format</w:t>
            </w:r>
          </w:p>
        </w:tc>
        <w:tc>
          <w:tcPr>
            <w:tcW w:w="1984" w:type="dxa"/>
            <w:vMerge w:val="restart"/>
            <w:noWrap/>
            <w:hideMark/>
          </w:tcPr>
          <w:p w14:paraId="744EEA46" w14:textId="6B1C2A65"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All formats</w:t>
            </w:r>
          </w:p>
          <w:p w14:paraId="731F6E7B" w14:textId="0A927998"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All formats</w:t>
            </w:r>
          </w:p>
        </w:tc>
      </w:tr>
      <w:tr w:rsidR="007F0E87" w:rsidRPr="007C7887" w14:paraId="7B81F4DB" w14:textId="77777777" w:rsidTr="0086097D">
        <w:trPr>
          <w:trHeight w:val="267"/>
        </w:trPr>
        <w:tc>
          <w:tcPr>
            <w:tcW w:w="937" w:type="dxa"/>
            <w:vMerge/>
            <w:hideMark/>
          </w:tcPr>
          <w:p w14:paraId="484A3BCD" w14:textId="77777777" w:rsidR="007F0E87" w:rsidRPr="004176C0" w:rsidRDefault="007F0E87" w:rsidP="00D36355">
            <w:pPr>
              <w:jc w:val="center"/>
              <w:rPr>
                <w:rFonts w:ascii="Times New Roman" w:hAnsi="Times New Roman" w:cs="Times New Roman"/>
                <w:b/>
                <w:bCs/>
                <w:sz w:val="20"/>
                <w:szCs w:val="20"/>
                <w:lang w:val="en-IN" w:eastAsia="zh-CN"/>
              </w:rPr>
            </w:pPr>
          </w:p>
        </w:tc>
        <w:tc>
          <w:tcPr>
            <w:tcW w:w="905" w:type="dxa"/>
            <w:vMerge/>
            <w:hideMark/>
          </w:tcPr>
          <w:p w14:paraId="62E4F8D8" w14:textId="77777777" w:rsidR="007F0E87" w:rsidRPr="004176C0" w:rsidRDefault="007F0E87" w:rsidP="00D36355">
            <w:pPr>
              <w:jc w:val="center"/>
              <w:rPr>
                <w:rFonts w:ascii="Times New Roman" w:hAnsi="Times New Roman" w:cs="Times New Roman"/>
                <w:b/>
                <w:bCs/>
                <w:sz w:val="20"/>
                <w:szCs w:val="20"/>
                <w:lang w:val="en-IN" w:eastAsia="zh-CN"/>
              </w:rPr>
            </w:pPr>
          </w:p>
        </w:tc>
        <w:tc>
          <w:tcPr>
            <w:tcW w:w="1016" w:type="dxa"/>
            <w:vMerge/>
            <w:hideMark/>
          </w:tcPr>
          <w:p w14:paraId="052B5A5A" w14:textId="77777777" w:rsidR="007F0E87" w:rsidRPr="004176C0" w:rsidRDefault="007F0E87" w:rsidP="00D36355">
            <w:pPr>
              <w:jc w:val="center"/>
              <w:rPr>
                <w:rFonts w:ascii="Times New Roman" w:hAnsi="Times New Roman" w:cs="Times New Roman"/>
                <w:sz w:val="20"/>
                <w:szCs w:val="20"/>
                <w:lang w:val="en-IN" w:eastAsia="zh-CN"/>
              </w:rPr>
            </w:pPr>
          </w:p>
        </w:tc>
        <w:tc>
          <w:tcPr>
            <w:tcW w:w="896" w:type="dxa"/>
            <w:noWrap/>
            <w:hideMark/>
          </w:tcPr>
          <w:p w14:paraId="6B35E70A"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120</w:t>
            </w:r>
          </w:p>
        </w:tc>
        <w:tc>
          <w:tcPr>
            <w:tcW w:w="1344" w:type="dxa"/>
            <w:noWrap/>
            <w:hideMark/>
          </w:tcPr>
          <w:p w14:paraId="0DED5B41" w14:textId="304F65E1" w:rsidR="007F0E87" w:rsidRPr="004176C0" w:rsidRDefault="007F0E87" w:rsidP="00D36355">
            <w:pPr>
              <w:jc w:val="center"/>
              <w:rPr>
                <w:rFonts w:ascii="Times New Roman" w:hAnsi="Times New Roman" w:cs="Times New Roman"/>
                <w:sz w:val="20"/>
                <w:szCs w:val="20"/>
                <w:lang w:val="en-IN" w:eastAsia="zh-CN"/>
              </w:rPr>
            </w:pPr>
          </w:p>
        </w:tc>
        <w:tc>
          <w:tcPr>
            <w:tcW w:w="1477" w:type="dxa"/>
            <w:noWrap/>
            <w:hideMark/>
          </w:tcPr>
          <w:p w14:paraId="65D28063" w14:textId="3D869182"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0.</w:t>
            </w:r>
            <w:r w:rsidR="00B63192" w:rsidRPr="004176C0">
              <w:rPr>
                <w:rFonts w:ascii="Times New Roman" w:hAnsi="Times New Roman" w:cs="Times New Roman"/>
                <w:sz w:val="20"/>
                <w:szCs w:val="20"/>
                <w:lang w:val="en-IN" w:eastAsia="zh-CN"/>
              </w:rPr>
              <w:t>00</w:t>
            </w:r>
            <w:r w:rsidR="00BA4210" w:rsidRPr="004176C0">
              <w:rPr>
                <w:rFonts w:ascii="Times New Roman" w:hAnsi="Times New Roman" w:cs="Times New Roman"/>
                <w:sz w:val="20"/>
                <w:szCs w:val="20"/>
                <w:lang w:val="en-IN" w:eastAsia="zh-CN"/>
              </w:rPr>
              <w:t>4</w:t>
            </w:r>
          </w:p>
        </w:tc>
        <w:tc>
          <w:tcPr>
            <w:tcW w:w="1117" w:type="dxa"/>
            <w:noWrap/>
            <w:hideMark/>
          </w:tcPr>
          <w:p w14:paraId="57944382" w14:textId="71044246" w:rsidR="007F0E87" w:rsidRPr="004176C0" w:rsidRDefault="007F0E87" w:rsidP="00D36355">
            <w:pPr>
              <w:jc w:val="center"/>
              <w:rPr>
                <w:rFonts w:ascii="Times New Roman" w:hAnsi="Times New Roman" w:cs="Times New Roman"/>
                <w:color w:val="FF0000"/>
                <w:sz w:val="20"/>
                <w:szCs w:val="20"/>
                <w:lang w:val="en-IN" w:eastAsia="zh-CN"/>
              </w:rPr>
            </w:pPr>
          </w:p>
        </w:tc>
        <w:tc>
          <w:tcPr>
            <w:tcW w:w="1984" w:type="dxa"/>
            <w:vMerge/>
            <w:noWrap/>
            <w:hideMark/>
          </w:tcPr>
          <w:p w14:paraId="6DEEC17E" w14:textId="07201193" w:rsidR="007F0E87" w:rsidRPr="004176C0" w:rsidRDefault="007F0E87" w:rsidP="00A02E13">
            <w:pPr>
              <w:jc w:val="both"/>
              <w:rPr>
                <w:rFonts w:ascii="Times New Roman" w:hAnsi="Times New Roman" w:cs="Times New Roman"/>
                <w:sz w:val="20"/>
                <w:szCs w:val="20"/>
                <w:lang w:val="en-IN" w:eastAsia="zh-CN"/>
              </w:rPr>
            </w:pPr>
          </w:p>
        </w:tc>
      </w:tr>
      <w:tr w:rsidR="007F0E87" w:rsidRPr="007C7887" w14:paraId="724E450F" w14:textId="77777777" w:rsidTr="0086097D">
        <w:trPr>
          <w:trHeight w:val="164"/>
        </w:trPr>
        <w:tc>
          <w:tcPr>
            <w:tcW w:w="937" w:type="dxa"/>
            <w:vMerge/>
            <w:hideMark/>
          </w:tcPr>
          <w:p w14:paraId="439B7FF4" w14:textId="77777777" w:rsidR="007F0E87" w:rsidRPr="004176C0" w:rsidRDefault="007F0E87" w:rsidP="00D36355">
            <w:pPr>
              <w:jc w:val="center"/>
              <w:rPr>
                <w:rFonts w:ascii="Times New Roman" w:hAnsi="Times New Roman" w:cs="Times New Roman"/>
                <w:b/>
                <w:bCs/>
                <w:sz w:val="20"/>
                <w:szCs w:val="20"/>
                <w:lang w:val="en-IN" w:eastAsia="zh-CN"/>
              </w:rPr>
            </w:pPr>
          </w:p>
        </w:tc>
        <w:tc>
          <w:tcPr>
            <w:tcW w:w="905" w:type="dxa"/>
            <w:vMerge/>
            <w:hideMark/>
          </w:tcPr>
          <w:p w14:paraId="3F887A00" w14:textId="77777777" w:rsidR="007F0E87" w:rsidRPr="004176C0" w:rsidRDefault="007F0E87" w:rsidP="00D36355">
            <w:pPr>
              <w:jc w:val="center"/>
              <w:rPr>
                <w:rFonts w:ascii="Times New Roman" w:hAnsi="Times New Roman" w:cs="Times New Roman"/>
                <w:b/>
                <w:bCs/>
                <w:sz w:val="20"/>
                <w:szCs w:val="20"/>
                <w:lang w:val="en-IN" w:eastAsia="zh-CN"/>
              </w:rPr>
            </w:pPr>
          </w:p>
        </w:tc>
        <w:tc>
          <w:tcPr>
            <w:tcW w:w="1016" w:type="dxa"/>
            <w:vMerge w:val="restart"/>
            <w:noWrap/>
            <w:hideMark/>
          </w:tcPr>
          <w:p w14:paraId="71BD1AFA" w14:textId="5AF11C8C"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450</w:t>
            </w:r>
            <w:r w:rsidR="00E541F3" w:rsidRPr="004176C0">
              <w:rPr>
                <w:rFonts w:ascii="Times New Roman" w:hAnsi="Times New Roman" w:cs="Times New Roman"/>
                <w:sz w:val="20"/>
                <w:szCs w:val="20"/>
                <w:lang w:val="en-IN" w:eastAsia="zh-CN"/>
              </w:rPr>
              <w:t xml:space="preserve"> km</w:t>
            </w:r>
            <w:r w:rsidR="0094756F" w:rsidRPr="004176C0">
              <w:rPr>
                <w:rFonts w:ascii="Times New Roman" w:hAnsi="Times New Roman" w:cs="Times New Roman"/>
                <w:sz w:val="20"/>
                <w:szCs w:val="20"/>
                <w:lang w:val="en-IN" w:eastAsia="zh-CN"/>
              </w:rPr>
              <w:br/>
            </w:r>
            <w:r w:rsidRPr="004176C0">
              <w:rPr>
                <w:rFonts w:ascii="Times New Roman" w:hAnsi="Times New Roman" w:cs="Times New Roman"/>
                <w:sz w:val="20"/>
                <w:szCs w:val="20"/>
                <w:lang w:val="en-IN" w:eastAsia="zh-CN"/>
              </w:rPr>
              <w:t>(Set 2)</w:t>
            </w:r>
          </w:p>
        </w:tc>
        <w:tc>
          <w:tcPr>
            <w:tcW w:w="896" w:type="dxa"/>
            <w:noWrap/>
            <w:hideMark/>
          </w:tcPr>
          <w:p w14:paraId="7EC0E5DF" w14:textId="77777777"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3</w:t>
            </w:r>
          </w:p>
        </w:tc>
        <w:tc>
          <w:tcPr>
            <w:tcW w:w="1344" w:type="dxa"/>
            <w:noWrap/>
            <w:hideMark/>
          </w:tcPr>
          <w:p w14:paraId="493FA25C" w14:textId="346DD954" w:rsidR="007F0E87" w:rsidRPr="004176C0" w:rsidRDefault="00B63192" w:rsidP="00D36355">
            <w:pPr>
              <w:jc w:val="center"/>
              <w:rPr>
                <w:rFonts w:ascii="Times New Roman" w:hAnsi="Times New Roman" w:cs="Times New Roman"/>
                <w:sz w:val="20"/>
                <w:szCs w:val="20"/>
                <w:lang w:val="en-IN" w:eastAsia="zh-CN"/>
              </w:rPr>
            </w:pPr>
            <w:r w:rsidRPr="004176C0">
              <w:rPr>
                <w:rFonts w:ascii="Times New Roman" w:hAnsi="Times New Roman" w:cs="Times New Roman"/>
                <w:color w:val="FF0000"/>
                <w:sz w:val="20"/>
                <w:szCs w:val="20"/>
                <w:lang w:val="en-IN" w:eastAsia="zh-CN"/>
              </w:rPr>
              <w:t>3</w:t>
            </w:r>
          </w:p>
        </w:tc>
        <w:tc>
          <w:tcPr>
            <w:tcW w:w="1477" w:type="dxa"/>
            <w:noWrap/>
            <w:hideMark/>
          </w:tcPr>
          <w:p w14:paraId="29447120" w14:textId="3B433491" w:rsidR="007F0E87" w:rsidRPr="004176C0" w:rsidRDefault="00B63192" w:rsidP="00D36355">
            <w:pPr>
              <w:jc w:val="center"/>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0.00</w:t>
            </w:r>
            <w:r w:rsidR="00BA4210" w:rsidRPr="004176C0">
              <w:rPr>
                <w:rFonts w:ascii="Times New Roman" w:hAnsi="Times New Roman" w:cs="Times New Roman"/>
                <w:sz w:val="20"/>
                <w:szCs w:val="20"/>
                <w:lang w:val="en-IN" w:eastAsia="zh-CN"/>
              </w:rPr>
              <w:t>2</w:t>
            </w:r>
          </w:p>
        </w:tc>
        <w:tc>
          <w:tcPr>
            <w:tcW w:w="1117" w:type="dxa"/>
            <w:noWrap/>
            <w:hideMark/>
          </w:tcPr>
          <w:p w14:paraId="41B499F6" w14:textId="4B6F79F4" w:rsidR="007F0E87" w:rsidRPr="004176C0" w:rsidRDefault="007F0E87" w:rsidP="00D36355">
            <w:pPr>
              <w:jc w:val="center"/>
              <w:rPr>
                <w:rFonts w:ascii="Times New Roman" w:hAnsi="Times New Roman" w:cs="Times New Roman"/>
                <w:sz w:val="20"/>
                <w:szCs w:val="20"/>
                <w:lang w:val="en-IN" w:eastAsia="zh-CN"/>
              </w:rPr>
            </w:pPr>
            <w:r w:rsidRPr="004176C0">
              <w:rPr>
                <w:rFonts w:ascii="Times New Roman" w:hAnsi="Times New Roman" w:cs="Times New Roman"/>
                <w:color w:val="FF0000"/>
                <w:sz w:val="20"/>
                <w:szCs w:val="20"/>
                <w:lang w:val="en-IN" w:eastAsia="zh-CN"/>
              </w:rPr>
              <w:t>No format</w:t>
            </w:r>
          </w:p>
        </w:tc>
        <w:tc>
          <w:tcPr>
            <w:tcW w:w="1984" w:type="dxa"/>
            <w:vMerge w:val="restart"/>
            <w:noWrap/>
            <w:hideMark/>
          </w:tcPr>
          <w:p w14:paraId="5C570E99" w14:textId="0EA66FAB"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All formats</w:t>
            </w:r>
          </w:p>
          <w:p w14:paraId="48835B31" w14:textId="2216A76C" w:rsidR="007F0E87" w:rsidRPr="004176C0" w:rsidRDefault="007F0E87" w:rsidP="00A02E13">
            <w:pPr>
              <w:jc w:val="both"/>
              <w:rPr>
                <w:rFonts w:ascii="Times New Roman" w:hAnsi="Times New Roman" w:cs="Times New Roman"/>
                <w:sz w:val="20"/>
                <w:szCs w:val="20"/>
                <w:lang w:val="en-IN" w:eastAsia="zh-CN"/>
              </w:rPr>
            </w:pPr>
            <w:r w:rsidRPr="004176C0">
              <w:rPr>
                <w:rFonts w:ascii="Times New Roman" w:hAnsi="Times New Roman" w:cs="Times New Roman"/>
                <w:sz w:val="20"/>
                <w:szCs w:val="20"/>
                <w:lang w:val="en-IN" w:eastAsia="zh-CN"/>
              </w:rPr>
              <w:t>All formats</w:t>
            </w:r>
          </w:p>
        </w:tc>
      </w:tr>
      <w:tr w:rsidR="007F0E87" w:rsidRPr="007C7887" w14:paraId="2CA6BD07" w14:textId="77777777" w:rsidTr="0086097D">
        <w:trPr>
          <w:trHeight w:val="132"/>
        </w:trPr>
        <w:tc>
          <w:tcPr>
            <w:tcW w:w="937" w:type="dxa"/>
            <w:vMerge/>
            <w:hideMark/>
          </w:tcPr>
          <w:p w14:paraId="3FBC3D9F" w14:textId="77777777" w:rsidR="007F0E87" w:rsidRPr="007C7887" w:rsidRDefault="007F0E87" w:rsidP="00A02E13">
            <w:pPr>
              <w:jc w:val="both"/>
              <w:rPr>
                <w:rFonts w:ascii="Times New Roman" w:hAnsi="Times New Roman" w:cs="Times New Roman"/>
                <w:b/>
                <w:bCs/>
                <w:lang w:val="en-IN" w:eastAsia="zh-CN"/>
              </w:rPr>
            </w:pPr>
          </w:p>
        </w:tc>
        <w:tc>
          <w:tcPr>
            <w:tcW w:w="905" w:type="dxa"/>
            <w:vMerge/>
            <w:hideMark/>
          </w:tcPr>
          <w:p w14:paraId="3394C944" w14:textId="77777777" w:rsidR="007F0E87" w:rsidRPr="007C7887" w:rsidRDefault="007F0E87" w:rsidP="00A02E13">
            <w:pPr>
              <w:jc w:val="both"/>
              <w:rPr>
                <w:rFonts w:ascii="Times New Roman" w:hAnsi="Times New Roman" w:cs="Times New Roman"/>
                <w:b/>
                <w:bCs/>
                <w:lang w:val="en-IN" w:eastAsia="zh-CN"/>
              </w:rPr>
            </w:pPr>
          </w:p>
        </w:tc>
        <w:tc>
          <w:tcPr>
            <w:tcW w:w="1016" w:type="dxa"/>
            <w:vMerge/>
            <w:hideMark/>
          </w:tcPr>
          <w:p w14:paraId="6DF9FAA2" w14:textId="77777777" w:rsidR="007F0E87" w:rsidRPr="007C7887" w:rsidRDefault="007F0E87" w:rsidP="00A02E13">
            <w:pPr>
              <w:jc w:val="both"/>
              <w:rPr>
                <w:rFonts w:ascii="Times New Roman" w:hAnsi="Times New Roman" w:cs="Times New Roman"/>
                <w:lang w:val="en-IN" w:eastAsia="zh-CN"/>
              </w:rPr>
            </w:pPr>
          </w:p>
        </w:tc>
        <w:tc>
          <w:tcPr>
            <w:tcW w:w="896" w:type="dxa"/>
            <w:noWrap/>
            <w:hideMark/>
          </w:tcPr>
          <w:p w14:paraId="2A111D40" w14:textId="77777777" w:rsidR="007F0E87" w:rsidRPr="007C7887" w:rsidRDefault="007F0E87" w:rsidP="004176C0">
            <w:pPr>
              <w:jc w:val="center"/>
              <w:rPr>
                <w:rFonts w:ascii="Times New Roman" w:hAnsi="Times New Roman" w:cs="Times New Roman"/>
                <w:lang w:val="en-IN" w:eastAsia="zh-CN"/>
              </w:rPr>
            </w:pPr>
            <w:r w:rsidRPr="007C7887">
              <w:rPr>
                <w:rFonts w:ascii="Times New Roman" w:hAnsi="Times New Roman" w:cs="Times New Roman"/>
                <w:lang w:val="en-IN" w:eastAsia="zh-CN"/>
              </w:rPr>
              <w:t>120</w:t>
            </w:r>
          </w:p>
        </w:tc>
        <w:tc>
          <w:tcPr>
            <w:tcW w:w="1344" w:type="dxa"/>
            <w:noWrap/>
            <w:hideMark/>
          </w:tcPr>
          <w:p w14:paraId="6D9BF897" w14:textId="40BFC390" w:rsidR="007F0E87" w:rsidRPr="007C7887" w:rsidRDefault="007F0E87" w:rsidP="00A02E13">
            <w:pPr>
              <w:jc w:val="both"/>
              <w:rPr>
                <w:rFonts w:ascii="Times New Roman" w:hAnsi="Times New Roman" w:cs="Times New Roman"/>
                <w:lang w:val="en-IN" w:eastAsia="zh-CN"/>
              </w:rPr>
            </w:pPr>
          </w:p>
        </w:tc>
        <w:tc>
          <w:tcPr>
            <w:tcW w:w="1477" w:type="dxa"/>
            <w:noWrap/>
            <w:hideMark/>
          </w:tcPr>
          <w:p w14:paraId="139C989E" w14:textId="0868E1CB" w:rsidR="007F0E87" w:rsidRPr="007C7887" w:rsidRDefault="007F0E87" w:rsidP="004176C0">
            <w:pPr>
              <w:jc w:val="center"/>
              <w:rPr>
                <w:rFonts w:ascii="Times New Roman" w:hAnsi="Times New Roman" w:cs="Times New Roman"/>
                <w:lang w:val="en-IN" w:eastAsia="zh-CN"/>
              </w:rPr>
            </w:pPr>
            <w:r w:rsidRPr="007C7887">
              <w:rPr>
                <w:rFonts w:ascii="Times New Roman" w:hAnsi="Times New Roman" w:cs="Times New Roman"/>
                <w:lang w:val="en-IN" w:eastAsia="zh-CN"/>
              </w:rPr>
              <w:t>0.</w:t>
            </w:r>
            <w:r w:rsidR="00B63192">
              <w:rPr>
                <w:rFonts w:ascii="Times New Roman" w:hAnsi="Times New Roman" w:cs="Times New Roman"/>
                <w:lang w:val="en-IN" w:eastAsia="zh-CN"/>
              </w:rPr>
              <w:t>00</w:t>
            </w:r>
            <w:r w:rsidR="00BA4210">
              <w:rPr>
                <w:rFonts w:ascii="Times New Roman" w:hAnsi="Times New Roman" w:cs="Times New Roman"/>
                <w:lang w:val="en-IN" w:eastAsia="zh-CN"/>
              </w:rPr>
              <w:t>4</w:t>
            </w:r>
          </w:p>
        </w:tc>
        <w:tc>
          <w:tcPr>
            <w:tcW w:w="1117" w:type="dxa"/>
            <w:noWrap/>
            <w:hideMark/>
          </w:tcPr>
          <w:p w14:paraId="79979E44" w14:textId="17BE3C3D" w:rsidR="007F0E87" w:rsidRPr="007C7887" w:rsidRDefault="007F0E87" w:rsidP="00A02E13">
            <w:pPr>
              <w:jc w:val="both"/>
              <w:rPr>
                <w:rFonts w:ascii="Times New Roman" w:hAnsi="Times New Roman" w:cs="Times New Roman"/>
                <w:lang w:val="en-IN" w:eastAsia="zh-CN"/>
              </w:rPr>
            </w:pPr>
          </w:p>
        </w:tc>
        <w:tc>
          <w:tcPr>
            <w:tcW w:w="1984" w:type="dxa"/>
            <w:vMerge/>
            <w:noWrap/>
            <w:hideMark/>
          </w:tcPr>
          <w:p w14:paraId="489F91BC" w14:textId="054FAAC6" w:rsidR="007F0E87" w:rsidRPr="007C7887" w:rsidRDefault="007F0E87" w:rsidP="00A02E13">
            <w:pPr>
              <w:jc w:val="both"/>
              <w:rPr>
                <w:rFonts w:ascii="Times New Roman" w:hAnsi="Times New Roman" w:cs="Times New Roman"/>
                <w:lang w:val="en-IN" w:eastAsia="zh-CN"/>
              </w:rPr>
            </w:pPr>
          </w:p>
        </w:tc>
      </w:tr>
    </w:tbl>
    <w:p w14:paraId="3896B90A" w14:textId="77777777" w:rsidR="00C4427D" w:rsidRDefault="00C4427D" w:rsidP="00A02E13">
      <w:pPr>
        <w:spacing w:line="240" w:lineRule="auto"/>
        <w:jc w:val="both"/>
        <w:rPr>
          <w:rFonts w:ascii="Times New Roman" w:hAnsi="Times New Roman" w:cs="Times New Roman"/>
          <w:lang w:val="en-GB" w:eastAsia="zh-CN"/>
        </w:rPr>
      </w:pPr>
    </w:p>
    <w:p w14:paraId="00CE435F" w14:textId="23A60DDC" w:rsidR="00C4427D" w:rsidRDefault="00DE3607" w:rsidP="00A02E13">
      <w:pPr>
        <w:spacing w:line="240" w:lineRule="auto"/>
        <w:jc w:val="both"/>
        <w:rPr>
          <w:rFonts w:ascii="Times New Roman" w:hAnsi="Times New Roman" w:cs="Times New Roman"/>
          <w:lang w:val="en-GB" w:eastAsia="zh-CN"/>
        </w:rPr>
      </w:pPr>
      <w:r w:rsidRPr="00DE3607">
        <w:rPr>
          <w:rFonts w:ascii="Times New Roman" w:hAnsi="Times New Roman" w:cs="Times New Roman"/>
          <w:lang w:val="en-GB" w:eastAsia="zh-CN"/>
        </w:rPr>
        <w:t>For S-band GEO scenarios, both Set 1 and Set 2 satellite configurations exhibit maximum round-trip differential delays of 1.6</w:t>
      </w:r>
      <w:r w:rsidR="004D5473">
        <w:rPr>
          <w:rFonts w:ascii="Times New Roman" w:hAnsi="Times New Roman" w:cs="Times New Roman"/>
          <w:lang w:val="en-GB" w:eastAsia="zh-CN"/>
        </w:rPr>
        <w:t>2</w:t>
      </w:r>
      <w:r w:rsidRPr="00DE3607">
        <w:rPr>
          <w:rFonts w:ascii="Times New Roman" w:hAnsi="Times New Roman" w:cs="Times New Roman"/>
          <w:lang w:val="en-GB" w:eastAsia="zh-CN"/>
        </w:rPr>
        <w:t xml:space="preserve"> ms and </w:t>
      </w:r>
      <w:r w:rsidR="004D5473">
        <w:rPr>
          <w:rFonts w:ascii="Times New Roman" w:hAnsi="Times New Roman" w:cs="Times New Roman"/>
          <w:lang w:val="en-GB" w:eastAsia="zh-CN"/>
        </w:rPr>
        <w:t xml:space="preserve">3 </w:t>
      </w:r>
      <w:r w:rsidRPr="00DE3607">
        <w:rPr>
          <w:rFonts w:ascii="Times New Roman" w:hAnsi="Times New Roman" w:cs="Times New Roman"/>
          <w:lang w:val="en-GB" w:eastAsia="zh-CN"/>
        </w:rPr>
        <w:t xml:space="preserve">ms respectively. These values exceed the maximum differential two-way delay supported by PRACH Format 1, which is limited to 0.684 ms—the highest among all </w:t>
      </w:r>
      <w:r w:rsidR="00E73D6A">
        <w:rPr>
          <w:rFonts w:ascii="Times New Roman" w:hAnsi="Times New Roman" w:cs="Times New Roman"/>
          <w:lang w:val="en-GB" w:eastAsia="zh-CN"/>
        </w:rPr>
        <w:t>formats</w:t>
      </w:r>
      <w:r w:rsidR="00B252FA">
        <w:rPr>
          <w:rFonts w:ascii="Times New Roman" w:hAnsi="Times New Roman" w:cs="Times New Roman"/>
          <w:lang w:val="en-GB" w:eastAsia="zh-CN"/>
        </w:rPr>
        <w:t>.</w:t>
      </w:r>
      <w:r w:rsidR="00C4427D">
        <w:rPr>
          <w:rFonts w:ascii="Times New Roman" w:hAnsi="Times New Roman" w:cs="Times New Roman"/>
          <w:lang w:val="en-GB" w:eastAsia="zh-CN"/>
        </w:rPr>
        <w:t xml:space="preserve"> </w:t>
      </w:r>
      <w:r w:rsidR="006E23FC" w:rsidRPr="006E23FC">
        <w:rPr>
          <w:rFonts w:ascii="Times New Roman" w:hAnsi="Times New Roman" w:cs="Times New Roman"/>
          <w:lang w:val="en-GB" w:eastAsia="zh-CN"/>
        </w:rPr>
        <w:t xml:space="preserve">For S-band LEO scenarios at 600 km altitude, the maximum differential delay for both Set 1 and Set 2 configurations is within the supportable range of PRACH Long Format 1. However, this is valid only for residual Doppler values up to </w:t>
      </w:r>
      <w:r w:rsidR="004D5473">
        <w:rPr>
          <w:rFonts w:ascii="Times New Roman" w:hAnsi="Times New Roman" w:cs="Times New Roman"/>
          <w:lang w:val="en-GB" w:eastAsia="zh-CN"/>
        </w:rPr>
        <w:t>3.125</w:t>
      </w:r>
      <w:r w:rsidR="006E23FC" w:rsidRPr="006E23FC">
        <w:rPr>
          <w:rFonts w:ascii="Times New Roman" w:hAnsi="Times New Roman" w:cs="Times New Roman"/>
          <w:lang w:val="en-GB" w:eastAsia="zh-CN"/>
        </w:rPr>
        <w:t xml:space="preserve"> kHz.</w:t>
      </w:r>
      <w:r w:rsidR="004D5473">
        <w:rPr>
          <w:rFonts w:ascii="Times New Roman" w:hAnsi="Times New Roman" w:cs="Times New Roman"/>
          <w:lang w:val="en-GB" w:eastAsia="zh-CN"/>
        </w:rPr>
        <w:t xml:space="preserve">The required doppler support for LEO 600km nadir scenarios is more than </w:t>
      </w:r>
      <w:r w:rsidR="009A3A9C">
        <w:rPr>
          <w:rFonts w:ascii="Times New Roman" w:hAnsi="Times New Roman" w:cs="Times New Roman"/>
          <w:lang w:val="en-GB" w:eastAsia="zh-CN"/>
        </w:rPr>
        <w:t>16</w:t>
      </w:r>
      <w:r w:rsidR="004D5473">
        <w:rPr>
          <w:rFonts w:ascii="Times New Roman" w:hAnsi="Times New Roman" w:cs="Times New Roman"/>
          <w:lang w:val="en-GB" w:eastAsia="zh-CN"/>
        </w:rPr>
        <w:t xml:space="preserve"> khz which cannot be supported by long format 1.</w:t>
      </w:r>
      <w:r w:rsidR="006E23FC" w:rsidRPr="006E23FC">
        <w:rPr>
          <w:rFonts w:ascii="Times New Roman" w:hAnsi="Times New Roman" w:cs="Times New Roman"/>
          <w:lang w:val="en-GB" w:eastAsia="zh-CN"/>
        </w:rPr>
        <w:t xml:space="preserve">For higher Doppler conditions, Long Format 3 (with restricted preamble sets) and all short formats offer sufficient Doppler </w:t>
      </w:r>
      <w:r w:rsidR="00F3196B" w:rsidRPr="006E23FC">
        <w:rPr>
          <w:rFonts w:ascii="Times New Roman" w:hAnsi="Times New Roman" w:cs="Times New Roman"/>
          <w:lang w:val="en-GB" w:eastAsia="zh-CN"/>
        </w:rPr>
        <w:t>tolerance.</w:t>
      </w:r>
      <w:r w:rsidR="00F3196B" w:rsidRPr="0000564B">
        <w:rPr>
          <w:rFonts w:ascii="Times New Roman" w:hAnsi="Times New Roman" w:cs="Times New Roman"/>
          <w:lang w:val="en-GB" w:eastAsia="zh-CN"/>
        </w:rPr>
        <w:t xml:space="preserve"> For</w:t>
      </w:r>
      <w:r w:rsidR="0000564B" w:rsidRPr="0000564B">
        <w:rPr>
          <w:rFonts w:ascii="Times New Roman" w:hAnsi="Times New Roman" w:cs="Times New Roman"/>
          <w:lang w:val="en-GB" w:eastAsia="zh-CN"/>
        </w:rPr>
        <w:t xml:space="preserve"> S-band LEO scenarios at 1200 km altitude, the maximum differential delay for Set 1 configuration is within the supportable range of PRACH Long Format 1.</w:t>
      </w:r>
      <w:r w:rsidR="004D5473" w:rsidRPr="004D5473">
        <w:rPr>
          <w:rFonts w:ascii="Times New Roman" w:hAnsi="Times New Roman" w:cs="Times New Roman"/>
          <w:lang w:val="en-GB" w:eastAsia="zh-CN"/>
        </w:rPr>
        <w:t xml:space="preserve"> </w:t>
      </w:r>
      <w:r w:rsidR="004D5473">
        <w:rPr>
          <w:rFonts w:ascii="Times New Roman" w:hAnsi="Times New Roman" w:cs="Times New Roman"/>
          <w:lang w:val="en-GB" w:eastAsia="zh-CN"/>
        </w:rPr>
        <w:t xml:space="preserve">The required doppler support for LEO 600km nadir scenarios is more than </w:t>
      </w:r>
      <w:r w:rsidR="009A3A9C">
        <w:rPr>
          <w:rFonts w:ascii="Times New Roman" w:hAnsi="Times New Roman" w:cs="Times New Roman"/>
          <w:lang w:val="en-GB" w:eastAsia="zh-CN"/>
        </w:rPr>
        <w:t>16</w:t>
      </w:r>
      <w:r w:rsidR="004D5473">
        <w:rPr>
          <w:rFonts w:ascii="Times New Roman" w:hAnsi="Times New Roman" w:cs="Times New Roman"/>
          <w:lang w:val="en-GB" w:eastAsia="zh-CN"/>
        </w:rPr>
        <w:t xml:space="preserve"> khz which cannot be supported by long format 1.</w:t>
      </w:r>
      <w:r w:rsidR="0000564B" w:rsidRPr="0000564B">
        <w:rPr>
          <w:rFonts w:ascii="Times New Roman" w:hAnsi="Times New Roman" w:cs="Times New Roman"/>
          <w:lang w:val="en-GB" w:eastAsia="zh-CN"/>
        </w:rPr>
        <w:t xml:space="preserve"> However, for Set 2 configuration, the maximum round-trip differential delay exceeds the delay support capabilities of all PRACH formats, including both long and short formats. While the maximum residual Doppler can be accommodated by Long Format 3 (with restricted preamble sets) and all short formats, the limited differential delay tolerance of short formats makes them unsuitable for beams other than nadir</w:t>
      </w:r>
      <w:r w:rsidR="00E73FF4">
        <w:rPr>
          <w:rFonts w:ascii="Times New Roman" w:hAnsi="Times New Roman" w:cs="Times New Roman"/>
          <w:lang w:val="en-GB" w:eastAsia="zh-CN"/>
        </w:rPr>
        <w:t xml:space="preserve"> beams</w:t>
      </w:r>
      <w:r w:rsidR="00BA4210">
        <w:rPr>
          <w:rFonts w:ascii="Times New Roman" w:hAnsi="Times New Roman" w:cs="Times New Roman"/>
          <w:lang w:val="en-GB" w:eastAsia="zh-CN"/>
        </w:rPr>
        <w:t xml:space="preserve"> </w:t>
      </w:r>
      <w:r w:rsidR="00C4427D">
        <w:rPr>
          <w:rFonts w:ascii="Times New Roman" w:hAnsi="Times New Roman" w:cs="Times New Roman"/>
          <w:lang w:val="en-GB" w:eastAsia="zh-CN"/>
        </w:rPr>
        <w:t>.</w:t>
      </w:r>
      <w:r w:rsidR="00BB2461" w:rsidRPr="00BB2461">
        <w:t xml:space="preserve"> </w:t>
      </w:r>
      <w:r w:rsidR="00BB2461" w:rsidRPr="00BB2461">
        <w:rPr>
          <w:rFonts w:ascii="Times New Roman" w:hAnsi="Times New Roman" w:cs="Times New Roman"/>
          <w:lang w:val="en-GB" w:eastAsia="zh-CN"/>
        </w:rPr>
        <w:t>Across all evaluated scenarios, no existing PRACH format can simultaneously meet the maximum differential delay and maximum residual Doppler requirements.</w:t>
      </w:r>
    </w:p>
    <w:p w14:paraId="4FDC62E1" w14:textId="2DBBC563" w:rsidR="00CF3929" w:rsidRPr="00E73FF4" w:rsidRDefault="00CF3929" w:rsidP="00A02E13">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w:t>
      </w:r>
      <w:r w:rsidR="003851E6">
        <w:rPr>
          <w:rFonts w:ascii="Times New Roman" w:hAnsi="Times New Roman" w:cs="Times New Roman"/>
          <w:b/>
          <w:bCs/>
          <w:lang w:val="en-GB" w:eastAsia="zh-CN"/>
        </w:rPr>
        <w:t>7</w:t>
      </w:r>
      <w:r w:rsidRPr="007C7887">
        <w:rPr>
          <w:rFonts w:ascii="Times New Roman" w:hAnsi="Times New Roman" w:cs="Times New Roman"/>
          <w:b/>
          <w:bCs/>
          <w:lang w:val="en-GB" w:eastAsia="zh-CN"/>
        </w:rPr>
        <w:t>: For S band GEO scenarios</w:t>
      </w:r>
      <w:r w:rsidR="00964948" w:rsidRPr="007C7887">
        <w:rPr>
          <w:rFonts w:ascii="Times New Roman" w:hAnsi="Times New Roman" w:cs="Times New Roman"/>
          <w:b/>
          <w:bCs/>
          <w:lang w:val="en-GB" w:eastAsia="zh-CN"/>
        </w:rPr>
        <w:t xml:space="preserve"> and LEO 1200km Set 2 scenario</w:t>
      </w:r>
      <w:r w:rsidRPr="007C7887">
        <w:rPr>
          <w:rFonts w:ascii="Times New Roman" w:hAnsi="Times New Roman" w:cs="Times New Roman"/>
          <w:b/>
          <w:bCs/>
          <w:lang w:val="en-GB" w:eastAsia="zh-CN"/>
        </w:rPr>
        <w:t xml:space="preserve"> , maximum differential delays clearly </w:t>
      </w:r>
      <w:r w:rsidR="00BF7D05" w:rsidRPr="007C7887">
        <w:rPr>
          <w:rFonts w:ascii="Times New Roman" w:hAnsi="Times New Roman" w:cs="Times New Roman"/>
          <w:b/>
          <w:bCs/>
          <w:lang w:val="en-GB" w:eastAsia="zh-CN"/>
        </w:rPr>
        <w:t>exceed</w:t>
      </w:r>
      <w:r w:rsidRPr="007C7887">
        <w:rPr>
          <w:rFonts w:ascii="Times New Roman" w:hAnsi="Times New Roman" w:cs="Times New Roman"/>
          <w:b/>
          <w:bCs/>
          <w:lang w:val="en-GB" w:eastAsia="zh-CN"/>
        </w:rPr>
        <w:t xml:space="preserve"> the PRACH limiting differential </w:t>
      </w:r>
      <w:r w:rsidR="00F3196B"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for all PRACH formats.</w:t>
      </w:r>
    </w:p>
    <w:p w14:paraId="55E592C5" w14:textId="39AD86F5" w:rsidR="00CF3929" w:rsidRPr="007C7887" w:rsidRDefault="00CF3929" w:rsidP="00A02E13">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w:t>
      </w:r>
      <w:r w:rsidR="003851E6">
        <w:rPr>
          <w:rFonts w:ascii="Times New Roman" w:hAnsi="Times New Roman" w:cs="Times New Roman"/>
          <w:b/>
          <w:bCs/>
          <w:lang w:val="en-GB" w:eastAsia="zh-CN"/>
        </w:rPr>
        <w:t>8</w:t>
      </w:r>
      <w:r w:rsidRPr="007C7887">
        <w:rPr>
          <w:rFonts w:ascii="Times New Roman" w:hAnsi="Times New Roman" w:cs="Times New Roman"/>
          <w:b/>
          <w:bCs/>
          <w:lang w:val="en-GB" w:eastAsia="zh-CN"/>
        </w:rPr>
        <w:t xml:space="preserve">: For S band LEO 600km(Set 1 and Set 2 </w:t>
      </w:r>
      <w:r w:rsidR="00964948" w:rsidRPr="007C7887">
        <w:rPr>
          <w:rFonts w:ascii="Times New Roman" w:hAnsi="Times New Roman" w:cs="Times New Roman"/>
          <w:b/>
          <w:bCs/>
          <w:lang w:val="en-GB" w:eastAsia="zh-CN"/>
        </w:rPr>
        <w:t>) and LEO 1200km (Set 1)</w:t>
      </w:r>
      <w:r w:rsidRPr="007C7887">
        <w:rPr>
          <w:rFonts w:ascii="Times New Roman" w:hAnsi="Times New Roman" w:cs="Times New Roman"/>
          <w:b/>
          <w:bCs/>
          <w:lang w:val="en-GB" w:eastAsia="zh-CN"/>
        </w:rPr>
        <w:t xml:space="preserve"> scenarios , the maximum differential delay scenarios can </w:t>
      </w:r>
      <w:r w:rsidR="00AB2276">
        <w:rPr>
          <w:rFonts w:ascii="Times New Roman" w:hAnsi="Times New Roman" w:cs="Times New Roman"/>
          <w:b/>
          <w:bCs/>
          <w:lang w:val="en-GB" w:eastAsia="zh-CN"/>
        </w:rPr>
        <w:t>only be</w:t>
      </w:r>
      <w:r w:rsidRPr="007C7887">
        <w:rPr>
          <w:rFonts w:ascii="Times New Roman" w:hAnsi="Times New Roman" w:cs="Times New Roman"/>
          <w:b/>
          <w:bCs/>
          <w:lang w:val="en-GB" w:eastAsia="zh-CN"/>
        </w:rPr>
        <w:t xml:space="preserve"> handled by the PRACH long format 1 but only with a doppler support of maximum </w:t>
      </w:r>
      <w:r w:rsidR="00AB2276">
        <w:rPr>
          <w:rFonts w:ascii="Times New Roman" w:hAnsi="Times New Roman" w:cs="Times New Roman"/>
          <w:b/>
          <w:bCs/>
          <w:lang w:val="en-GB" w:eastAsia="zh-CN"/>
        </w:rPr>
        <w:t xml:space="preserve">3.125 </w:t>
      </w:r>
      <w:r w:rsidRPr="007C7887">
        <w:rPr>
          <w:rFonts w:ascii="Times New Roman" w:hAnsi="Times New Roman" w:cs="Times New Roman"/>
          <w:b/>
          <w:bCs/>
          <w:lang w:val="en-GB" w:eastAsia="zh-CN"/>
        </w:rPr>
        <w:t>khz</w:t>
      </w:r>
      <w:r w:rsidR="00AB2276">
        <w:rPr>
          <w:rFonts w:ascii="Times New Roman" w:hAnsi="Times New Roman" w:cs="Times New Roman"/>
          <w:b/>
          <w:bCs/>
          <w:lang w:val="en-GB" w:eastAsia="zh-CN"/>
        </w:rPr>
        <w:t xml:space="preserve"> which is insufficient for nadir scenarios</w:t>
      </w:r>
      <w:r w:rsidR="00964948" w:rsidRPr="007C7887">
        <w:rPr>
          <w:rFonts w:ascii="Times New Roman" w:hAnsi="Times New Roman" w:cs="Times New Roman"/>
          <w:lang w:val="en-GB" w:eastAsia="zh-CN"/>
        </w:rPr>
        <w:t>.</w:t>
      </w:r>
    </w:p>
    <w:p w14:paraId="0AE0C3D5" w14:textId="10581325" w:rsidR="00964948" w:rsidRPr="007C7887" w:rsidRDefault="00964948"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 xml:space="preserve">Observation </w:t>
      </w:r>
      <w:r w:rsidR="003851E6">
        <w:rPr>
          <w:rFonts w:ascii="Times New Roman" w:hAnsi="Times New Roman" w:cs="Times New Roman"/>
          <w:b/>
          <w:bCs/>
          <w:lang w:val="en-GB" w:eastAsia="zh-CN"/>
        </w:rPr>
        <w:t>9</w:t>
      </w:r>
      <w:r w:rsidRPr="007C7887">
        <w:rPr>
          <w:rFonts w:ascii="Times New Roman" w:hAnsi="Times New Roman" w:cs="Times New Roman"/>
          <w:b/>
          <w:bCs/>
          <w:lang w:val="en-GB" w:eastAsia="zh-CN"/>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5914EF54" w14:textId="77777777" w:rsidR="00910554" w:rsidRDefault="00910554" w:rsidP="00A02E13">
      <w:pPr>
        <w:spacing w:line="240" w:lineRule="auto"/>
        <w:jc w:val="both"/>
        <w:rPr>
          <w:rFonts w:ascii="Times New Roman" w:hAnsi="Times New Roman" w:cs="Times New Roman"/>
          <w:b/>
          <w:bCs/>
          <w:u w:val="single"/>
          <w:lang w:val="en-GB" w:eastAsia="zh-CN"/>
        </w:rPr>
      </w:pPr>
    </w:p>
    <w:p w14:paraId="2E2995B2" w14:textId="339793FC" w:rsidR="00867CC3" w:rsidRPr="007C7887" w:rsidRDefault="00867CC3" w:rsidP="00A02E13">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 xml:space="preserve">Ka band Fixed diameters </w:t>
      </w:r>
    </w:p>
    <w:tbl>
      <w:tblPr>
        <w:tblStyle w:val="TableGrid"/>
        <w:tblW w:w="9816" w:type="dxa"/>
        <w:tblLayout w:type="fixed"/>
        <w:tblLook w:val="04A0" w:firstRow="1" w:lastRow="0" w:firstColumn="1" w:lastColumn="0" w:noHBand="0" w:noVBand="1"/>
      </w:tblPr>
      <w:tblGrid>
        <w:gridCol w:w="1335"/>
        <w:gridCol w:w="1152"/>
        <w:gridCol w:w="1052"/>
        <w:gridCol w:w="1001"/>
        <w:gridCol w:w="1465"/>
        <w:gridCol w:w="1220"/>
        <w:gridCol w:w="1272"/>
        <w:gridCol w:w="1319"/>
      </w:tblGrid>
      <w:tr w:rsidR="00091B3B" w:rsidRPr="007C7887" w14:paraId="366ECD55" w14:textId="77777777" w:rsidTr="00DC1921">
        <w:trPr>
          <w:trHeight w:val="881"/>
        </w:trPr>
        <w:tc>
          <w:tcPr>
            <w:tcW w:w="1335" w:type="dxa"/>
            <w:hideMark/>
          </w:tcPr>
          <w:p w14:paraId="1FB4ED1D" w14:textId="4F83ADBA"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Frequency</w:t>
            </w:r>
            <w:r w:rsidRPr="00D23F2F">
              <w:rPr>
                <w:rFonts w:ascii="Times New Roman" w:hAnsi="Times New Roman" w:cs="Times New Roman"/>
                <w:b/>
                <w:bCs/>
                <w:sz w:val="20"/>
                <w:szCs w:val="20"/>
                <w:lang w:val="en-IN" w:eastAsia="zh-CN"/>
              </w:rPr>
              <w:br/>
              <w:t xml:space="preserve"> Band</w:t>
            </w:r>
          </w:p>
        </w:tc>
        <w:tc>
          <w:tcPr>
            <w:tcW w:w="1152" w:type="dxa"/>
            <w:noWrap/>
            <w:hideMark/>
          </w:tcPr>
          <w:p w14:paraId="7AF930EC" w14:textId="09AC92B6"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Satellite Orbit</w:t>
            </w:r>
          </w:p>
        </w:tc>
        <w:tc>
          <w:tcPr>
            <w:tcW w:w="1052" w:type="dxa"/>
            <w:hideMark/>
          </w:tcPr>
          <w:p w14:paraId="44D6C133" w14:textId="790B05AC"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 xml:space="preserve">Beam </w:t>
            </w:r>
            <w:r w:rsidRPr="00D23F2F">
              <w:rPr>
                <w:rFonts w:ascii="Times New Roman" w:hAnsi="Times New Roman" w:cs="Times New Roman"/>
                <w:b/>
                <w:bCs/>
                <w:sz w:val="20"/>
                <w:szCs w:val="20"/>
                <w:lang w:val="en-IN" w:eastAsia="zh-CN"/>
              </w:rPr>
              <w:br/>
              <w:t>Diameter</w:t>
            </w:r>
            <w:r w:rsidR="00DF5FDD" w:rsidRPr="00D23F2F">
              <w:rPr>
                <w:rFonts w:ascii="Times New Roman" w:hAnsi="Times New Roman" w:cs="Times New Roman"/>
                <w:b/>
                <w:bCs/>
                <w:sz w:val="20"/>
                <w:szCs w:val="20"/>
                <w:lang w:val="en-IN" w:eastAsia="zh-CN"/>
              </w:rPr>
              <w:br/>
            </w:r>
            <w:r w:rsidRPr="00D23F2F">
              <w:rPr>
                <w:rFonts w:ascii="Times New Roman" w:hAnsi="Times New Roman" w:cs="Times New Roman"/>
                <w:b/>
                <w:bCs/>
                <w:sz w:val="20"/>
                <w:szCs w:val="20"/>
                <w:lang w:val="en-IN" w:eastAsia="zh-CN"/>
              </w:rPr>
              <w:t>(fixed)</w:t>
            </w:r>
          </w:p>
        </w:tc>
        <w:tc>
          <w:tcPr>
            <w:tcW w:w="1001" w:type="dxa"/>
            <w:hideMark/>
          </w:tcPr>
          <w:p w14:paraId="7DBE97EB" w14:textId="2B6CFCE1"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UE Speed</w:t>
            </w:r>
            <w:r w:rsidR="008F7338">
              <w:rPr>
                <w:rFonts w:ascii="Times New Roman" w:hAnsi="Times New Roman" w:cs="Times New Roman"/>
                <w:b/>
                <w:bCs/>
                <w:sz w:val="20"/>
                <w:szCs w:val="20"/>
                <w:lang w:val="en-IN" w:eastAsia="zh-CN"/>
              </w:rPr>
              <w:br/>
              <w:t>(kmph)</w:t>
            </w:r>
          </w:p>
        </w:tc>
        <w:tc>
          <w:tcPr>
            <w:tcW w:w="1465" w:type="dxa"/>
            <w:hideMark/>
          </w:tcPr>
          <w:p w14:paraId="13D6FCC6" w14:textId="3C85174D"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Max Differential</w:t>
            </w:r>
            <w:r w:rsidRPr="00D23F2F">
              <w:rPr>
                <w:rFonts w:ascii="Times New Roman" w:hAnsi="Times New Roman" w:cs="Times New Roman"/>
                <w:b/>
                <w:bCs/>
                <w:sz w:val="20"/>
                <w:szCs w:val="20"/>
                <w:lang w:val="en-IN" w:eastAsia="zh-CN"/>
              </w:rPr>
              <w:br/>
              <w:t>Delay(ms)</w:t>
            </w:r>
            <w:r w:rsidR="00091B3B" w:rsidRPr="00D23F2F">
              <w:rPr>
                <w:rFonts w:ascii="Times New Roman" w:hAnsi="Times New Roman" w:cs="Times New Roman"/>
                <w:b/>
                <w:bCs/>
                <w:sz w:val="20"/>
                <w:szCs w:val="20"/>
                <w:lang w:val="en-IN" w:eastAsia="zh-CN"/>
              </w:rPr>
              <w:br/>
            </w:r>
            <w:r w:rsidRPr="00D23F2F">
              <w:rPr>
                <w:rFonts w:ascii="Times New Roman" w:hAnsi="Times New Roman" w:cs="Times New Roman"/>
                <w:b/>
                <w:bCs/>
                <w:sz w:val="20"/>
                <w:szCs w:val="20"/>
                <w:lang w:val="en-IN" w:eastAsia="zh-CN"/>
              </w:rPr>
              <w:t>(RTD)</w:t>
            </w:r>
          </w:p>
        </w:tc>
        <w:tc>
          <w:tcPr>
            <w:tcW w:w="1220" w:type="dxa"/>
            <w:hideMark/>
          </w:tcPr>
          <w:p w14:paraId="39ABE8B5" w14:textId="57FFE68F"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Max Residual  Frequency Offset</w:t>
            </w:r>
            <w:r w:rsidR="00091B3B" w:rsidRPr="00D23F2F">
              <w:rPr>
                <w:rFonts w:ascii="Times New Roman" w:hAnsi="Times New Roman" w:cs="Times New Roman"/>
                <w:b/>
                <w:bCs/>
                <w:sz w:val="20"/>
                <w:szCs w:val="20"/>
                <w:lang w:val="en-IN" w:eastAsia="zh-CN"/>
              </w:rPr>
              <w:br/>
            </w:r>
            <w:r w:rsidRPr="00D23F2F">
              <w:rPr>
                <w:rFonts w:ascii="Times New Roman" w:hAnsi="Times New Roman" w:cs="Times New Roman"/>
                <w:b/>
                <w:bCs/>
                <w:sz w:val="20"/>
                <w:szCs w:val="20"/>
                <w:lang w:val="en-IN" w:eastAsia="zh-CN"/>
              </w:rPr>
              <w:t>(khz)</w:t>
            </w:r>
          </w:p>
        </w:tc>
        <w:tc>
          <w:tcPr>
            <w:tcW w:w="1272" w:type="dxa"/>
            <w:noWrap/>
            <w:hideMark/>
          </w:tcPr>
          <w:p w14:paraId="130B4B1D" w14:textId="77777777"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PRACH formats Supported (Delay)</w:t>
            </w:r>
          </w:p>
        </w:tc>
        <w:tc>
          <w:tcPr>
            <w:tcW w:w="1319" w:type="dxa"/>
            <w:noWrap/>
            <w:hideMark/>
          </w:tcPr>
          <w:p w14:paraId="334D4578" w14:textId="77777777" w:rsidR="00867CC3" w:rsidRPr="00D23F2F" w:rsidRDefault="00867CC3" w:rsidP="003D57FF">
            <w:pPr>
              <w:jc w:val="center"/>
              <w:rPr>
                <w:rFonts w:ascii="Times New Roman" w:hAnsi="Times New Roman" w:cs="Times New Roman"/>
                <w:b/>
                <w:bCs/>
                <w:sz w:val="20"/>
                <w:szCs w:val="20"/>
                <w:lang w:val="en-IN" w:eastAsia="zh-CN"/>
              </w:rPr>
            </w:pPr>
            <w:r w:rsidRPr="00D23F2F">
              <w:rPr>
                <w:rFonts w:ascii="Times New Roman" w:hAnsi="Times New Roman" w:cs="Times New Roman"/>
                <w:b/>
                <w:bCs/>
                <w:sz w:val="20"/>
                <w:szCs w:val="20"/>
                <w:lang w:val="en-IN" w:eastAsia="zh-CN"/>
              </w:rPr>
              <w:t>PRACH formats Supported (Doppler)</w:t>
            </w:r>
          </w:p>
        </w:tc>
      </w:tr>
      <w:tr w:rsidR="00D43C7A" w:rsidRPr="007C7887" w14:paraId="22C77DD1" w14:textId="77777777" w:rsidTr="00DC1921">
        <w:trPr>
          <w:trHeight w:val="289"/>
        </w:trPr>
        <w:tc>
          <w:tcPr>
            <w:tcW w:w="1335" w:type="dxa"/>
            <w:vMerge w:val="restart"/>
            <w:noWrap/>
            <w:hideMark/>
          </w:tcPr>
          <w:p w14:paraId="18D58E1B" w14:textId="77777777" w:rsidR="00D43C7A" w:rsidRPr="00D23F2F" w:rsidRDefault="00D43C7A" w:rsidP="003D57FF">
            <w:pPr>
              <w:jc w:val="center"/>
              <w:rPr>
                <w:rFonts w:ascii="Times New Roman" w:hAnsi="Times New Roman" w:cs="Times New Roman"/>
                <w:sz w:val="20"/>
                <w:szCs w:val="20"/>
                <w:lang w:val="en-IN" w:eastAsia="zh-CN"/>
              </w:rPr>
            </w:pPr>
          </w:p>
          <w:p w14:paraId="07D025C8" w14:textId="77777777" w:rsidR="00D43C7A" w:rsidRPr="00D23F2F" w:rsidRDefault="00D43C7A" w:rsidP="003D57FF">
            <w:pPr>
              <w:jc w:val="center"/>
              <w:rPr>
                <w:rFonts w:ascii="Times New Roman" w:hAnsi="Times New Roman" w:cs="Times New Roman"/>
                <w:sz w:val="20"/>
                <w:szCs w:val="20"/>
                <w:lang w:val="en-IN" w:eastAsia="zh-CN"/>
              </w:rPr>
            </w:pPr>
          </w:p>
          <w:p w14:paraId="38A1A9F9" w14:textId="77777777" w:rsidR="00D43C7A" w:rsidRPr="00D23F2F" w:rsidRDefault="00D43C7A" w:rsidP="003D57FF">
            <w:pPr>
              <w:jc w:val="center"/>
              <w:rPr>
                <w:rFonts w:ascii="Times New Roman" w:hAnsi="Times New Roman" w:cs="Times New Roman"/>
                <w:sz w:val="20"/>
                <w:szCs w:val="20"/>
                <w:lang w:val="en-IN" w:eastAsia="zh-CN"/>
              </w:rPr>
            </w:pPr>
          </w:p>
          <w:p w14:paraId="53324B75" w14:textId="77777777" w:rsidR="00D43C7A" w:rsidRPr="00D23F2F" w:rsidRDefault="00D43C7A" w:rsidP="003D57FF">
            <w:pPr>
              <w:jc w:val="center"/>
              <w:rPr>
                <w:rFonts w:ascii="Times New Roman" w:hAnsi="Times New Roman" w:cs="Times New Roman"/>
                <w:sz w:val="20"/>
                <w:szCs w:val="20"/>
                <w:lang w:val="en-IN" w:eastAsia="zh-CN"/>
              </w:rPr>
            </w:pPr>
          </w:p>
          <w:p w14:paraId="61BC30EE" w14:textId="77777777" w:rsidR="00D43C7A" w:rsidRPr="00D23F2F" w:rsidRDefault="00D43C7A" w:rsidP="003D57FF">
            <w:pPr>
              <w:jc w:val="center"/>
              <w:rPr>
                <w:rFonts w:ascii="Times New Roman" w:hAnsi="Times New Roman" w:cs="Times New Roman"/>
                <w:sz w:val="20"/>
                <w:szCs w:val="20"/>
                <w:lang w:val="en-IN" w:eastAsia="zh-CN"/>
              </w:rPr>
            </w:pPr>
          </w:p>
          <w:p w14:paraId="2EF757D0" w14:textId="77777777" w:rsidR="00D43C7A" w:rsidRPr="00D23F2F" w:rsidRDefault="00D43C7A" w:rsidP="003D57FF">
            <w:pPr>
              <w:jc w:val="center"/>
              <w:rPr>
                <w:rFonts w:ascii="Times New Roman" w:hAnsi="Times New Roman" w:cs="Times New Roman"/>
                <w:sz w:val="20"/>
                <w:szCs w:val="20"/>
                <w:lang w:val="en-IN" w:eastAsia="zh-CN"/>
              </w:rPr>
            </w:pPr>
          </w:p>
          <w:p w14:paraId="66B6A78E" w14:textId="77777777" w:rsidR="00D43C7A" w:rsidRPr="00D23F2F" w:rsidRDefault="00D43C7A" w:rsidP="003D57FF">
            <w:pPr>
              <w:jc w:val="center"/>
              <w:rPr>
                <w:rFonts w:ascii="Times New Roman" w:hAnsi="Times New Roman" w:cs="Times New Roman"/>
                <w:sz w:val="20"/>
                <w:szCs w:val="20"/>
                <w:lang w:val="en-IN" w:eastAsia="zh-CN"/>
              </w:rPr>
            </w:pPr>
          </w:p>
          <w:p w14:paraId="53C80D52" w14:textId="61F09CA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Ka band</w:t>
            </w:r>
            <w:r w:rsidRPr="00D23F2F">
              <w:rPr>
                <w:rFonts w:ascii="Times New Roman" w:hAnsi="Times New Roman" w:cs="Times New Roman"/>
                <w:sz w:val="20"/>
                <w:szCs w:val="20"/>
                <w:lang w:val="en-IN" w:eastAsia="zh-CN"/>
              </w:rPr>
              <w:br/>
              <w:t>(30 Ghz)</w:t>
            </w:r>
          </w:p>
        </w:tc>
        <w:tc>
          <w:tcPr>
            <w:tcW w:w="1152" w:type="dxa"/>
            <w:vMerge w:val="restart"/>
            <w:noWrap/>
            <w:hideMark/>
          </w:tcPr>
          <w:p w14:paraId="3CB3DBA8" w14:textId="4869E116"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br/>
              <w:t xml:space="preserve">LEO </w:t>
            </w:r>
            <w:r w:rsidRPr="00D23F2F">
              <w:rPr>
                <w:rFonts w:ascii="Times New Roman" w:hAnsi="Times New Roman" w:cs="Times New Roman"/>
                <w:sz w:val="20"/>
                <w:szCs w:val="20"/>
                <w:lang w:val="en-IN" w:eastAsia="zh-CN"/>
              </w:rPr>
              <w:br/>
              <w:t>600(km)</w:t>
            </w:r>
          </w:p>
        </w:tc>
        <w:tc>
          <w:tcPr>
            <w:tcW w:w="1052" w:type="dxa"/>
            <w:vMerge w:val="restart"/>
            <w:noWrap/>
            <w:hideMark/>
          </w:tcPr>
          <w:p w14:paraId="5AFE7FD7" w14:textId="7A045F3B"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20</w:t>
            </w:r>
            <w:r>
              <w:rPr>
                <w:rFonts w:ascii="Times New Roman" w:hAnsi="Times New Roman" w:cs="Times New Roman"/>
                <w:sz w:val="20"/>
                <w:szCs w:val="20"/>
                <w:lang w:val="en-IN" w:eastAsia="zh-CN"/>
              </w:rPr>
              <w:t xml:space="preserve"> km</w:t>
            </w:r>
            <w:r>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t>(Set 1)</w:t>
            </w:r>
          </w:p>
        </w:tc>
        <w:tc>
          <w:tcPr>
            <w:tcW w:w="1001" w:type="dxa"/>
            <w:noWrap/>
            <w:hideMark/>
          </w:tcPr>
          <w:p w14:paraId="707B43B4"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120</w:t>
            </w:r>
          </w:p>
        </w:tc>
        <w:tc>
          <w:tcPr>
            <w:tcW w:w="1465" w:type="dxa"/>
            <w:vMerge w:val="restart"/>
            <w:noWrap/>
            <w:hideMark/>
          </w:tcPr>
          <w:p w14:paraId="43E1401C" w14:textId="1DBF63A4" w:rsidR="00D43C7A" w:rsidRPr="00D23F2F" w:rsidRDefault="00D43C7A" w:rsidP="00D43C7A">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0.115</w:t>
            </w:r>
          </w:p>
        </w:tc>
        <w:tc>
          <w:tcPr>
            <w:tcW w:w="1220" w:type="dxa"/>
            <w:noWrap/>
            <w:hideMark/>
          </w:tcPr>
          <w:p w14:paraId="3365456B" w14:textId="5D55CE61" w:rsidR="00D43C7A" w:rsidRPr="00D23F2F" w:rsidRDefault="004E31C7" w:rsidP="003D57FF">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50.68</w:t>
            </w:r>
          </w:p>
        </w:tc>
        <w:tc>
          <w:tcPr>
            <w:tcW w:w="1272" w:type="dxa"/>
            <w:vMerge w:val="restart"/>
            <w:noWrap/>
            <w:hideMark/>
          </w:tcPr>
          <w:p w14:paraId="4F24EC24"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Only Long format1</w:t>
            </w:r>
          </w:p>
        </w:tc>
        <w:tc>
          <w:tcPr>
            <w:tcW w:w="1319" w:type="dxa"/>
            <w:noWrap/>
            <w:hideMark/>
          </w:tcPr>
          <w:p w14:paraId="56840BDA" w14:textId="4E6575B4"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 xml:space="preserve">Short format C0/C2 with SCS  </w:t>
            </w:r>
            <w:r w:rsidR="004E31C7">
              <w:rPr>
                <w:rFonts w:ascii="Times New Roman" w:hAnsi="Times New Roman" w:cs="Times New Roman"/>
                <w:sz w:val="20"/>
                <w:szCs w:val="20"/>
                <w:lang w:val="en-IN" w:eastAsia="zh-CN"/>
              </w:rPr>
              <w:t>12</w:t>
            </w:r>
            <w:r w:rsidRPr="00D23F2F">
              <w:rPr>
                <w:rFonts w:ascii="Times New Roman" w:hAnsi="Times New Roman" w:cs="Times New Roman"/>
                <w:sz w:val="20"/>
                <w:szCs w:val="20"/>
                <w:lang w:val="en-IN" w:eastAsia="zh-CN"/>
              </w:rPr>
              <w:t>0khz or higher</w:t>
            </w:r>
          </w:p>
        </w:tc>
      </w:tr>
      <w:tr w:rsidR="00D43C7A" w:rsidRPr="007C7887" w14:paraId="723FD60B" w14:textId="77777777" w:rsidTr="00DC1921">
        <w:trPr>
          <w:trHeight w:val="301"/>
        </w:trPr>
        <w:tc>
          <w:tcPr>
            <w:tcW w:w="1335" w:type="dxa"/>
            <w:vMerge/>
            <w:hideMark/>
          </w:tcPr>
          <w:p w14:paraId="5A3289AD" w14:textId="77777777" w:rsidR="00D43C7A" w:rsidRPr="00D23F2F" w:rsidRDefault="00D43C7A" w:rsidP="003D57FF">
            <w:pPr>
              <w:jc w:val="center"/>
              <w:rPr>
                <w:rFonts w:ascii="Times New Roman" w:hAnsi="Times New Roman" w:cs="Times New Roman"/>
                <w:sz w:val="20"/>
                <w:szCs w:val="20"/>
                <w:lang w:val="en-IN" w:eastAsia="zh-CN"/>
              </w:rPr>
            </w:pPr>
          </w:p>
        </w:tc>
        <w:tc>
          <w:tcPr>
            <w:tcW w:w="1152" w:type="dxa"/>
            <w:vMerge/>
            <w:hideMark/>
          </w:tcPr>
          <w:p w14:paraId="5FD88803" w14:textId="77777777" w:rsidR="00D43C7A" w:rsidRPr="00D23F2F" w:rsidRDefault="00D43C7A" w:rsidP="003D57FF">
            <w:pPr>
              <w:jc w:val="center"/>
              <w:rPr>
                <w:rFonts w:ascii="Times New Roman" w:hAnsi="Times New Roman" w:cs="Times New Roman"/>
                <w:sz w:val="20"/>
                <w:szCs w:val="20"/>
                <w:lang w:val="en-IN" w:eastAsia="zh-CN"/>
              </w:rPr>
            </w:pPr>
          </w:p>
        </w:tc>
        <w:tc>
          <w:tcPr>
            <w:tcW w:w="1052" w:type="dxa"/>
            <w:vMerge/>
            <w:hideMark/>
          </w:tcPr>
          <w:p w14:paraId="10E6D6F3" w14:textId="77777777" w:rsidR="00D43C7A" w:rsidRPr="00D23F2F" w:rsidRDefault="00D43C7A" w:rsidP="003D57FF">
            <w:pPr>
              <w:jc w:val="center"/>
              <w:rPr>
                <w:rFonts w:ascii="Times New Roman" w:hAnsi="Times New Roman" w:cs="Times New Roman"/>
                <w:sz w:val="20"/>
                <w:szCs w:val="20"/>
                <w:lang w:val="en-IN" w:eastAsia="zh-CN"/>
              </w:rPr>
            </w:pPr>
          </w:p>
        </w:tc>
        <w:tc>
          <w:tcPr>
            <w:tcW w:w="1001" w:type="dxa"/>
            <w:noWrap/>
            <w:hideMark/>
          </w:tcPr>
          <w:p w14:paraId="02D0E56C"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1500</w:t>
            </w:r>
          </w:p>
        </w:tc>
        <w:tc>
          <w:tcPr>
            <w:tcW w:w="1465" w:type="dxa"/>
            <w:vMerge/>
            <w:noWrap/>
            <w:hideMark/>
          </w:tcPr>
          <w:p w14:paraId="22FE1C1B" w14:textId="40CAC4CB" w:rsidR="00D43C7A" w:rsidRPr="00D23F2F" w:rsidRDefault="00D43C7A" w:rsidP="003D57FF">
            <w:pPr>
              <w:jc w:val="center"/>
              <w:rPr>
                <w:rFonts w:ascii="Times New Roman" w:hAnsi="Times New Roman" w:cs="Times New Roman"/>
                <w:sz w:val="20"/>
                <w:szCs w:val="20"/>
                <w:lang w:val="en-IN" w:eastAsia="zh-CN"/>
              </w:rPr>
            </w:pPr>
          </w:p>
        </w:tc>
        <w:tc>
          <w:tcPr>
            <w:tcW w:w="1220" w:type="dxa"/>
            <w:noWrap/>
            <w:hideMark/>
          </w:tcPr>
          <w:p w14:paraId="0988F04F" w14:textId="6E576897" w:rsidR="00D43C7A" w:rsidRPr="00D23F2F" w:rsidRDefault="004E31C7" w:rsidP="003D57FF">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53.48</w:t>
            </w:r>
          </w:p>
        </w:tc>
        <w:tc>
          <w:tcPr>
            <w:tcW w:w="1272" w:type="dxa"/>
            <w:vMerge/>
            <w:hideMark/>
          </w:tcPr>
          <w:p w14:paraId="6577CF87" w14:textId="77777777" w:rsidR="00D43C7A" w:rsidRPr="00D23F2F" w:rsidRDefault="00D43C7A" w:rsidP="003D57FF">
            <w:pPr>
              <w:jc w:val="center"/>
              <w:rPr>
                <w:rFonts w:ascii="Times New Roman" w:hAnsi="Times New Roman" w:cs="Times New Roman"/>
                <w:sz w:val="20"/>
                <w:szCs w:val="20"/>
                <w:lang w:val="en-IN" w:eastAsia="zh-CN"/>
              </w:rPr>
            </w:pPr>
          </w:p>
        </w:tc>
        <w:tc>
          <w:tcPr>
            <w:tcW w:w="1319" w:type="dxa"/>
            <w:noWrap/>
            <w:hideMark/>
          </w:tcPr>
          <w:p w14:paraId="40615D29"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Short format C0/C2 with SCS  120khz</w:t>
            </w:r>
          </w:p>
        </w:tc>
      </w:tr>
      <w:tr w:rsidR="00D43C7A" w:rsidRPr="007C7887" w14:paraId="0E422118" w14:textId="77777777" w:rsidTr="00DC1921">
        <w:trPr>
          <w:trHeight w:val="289"/>
        </w:trPr>
        <w:tc>
          <w:tcPr>
            <w:tcW w:w="1335" w:type="dxa"/>
            <w:vMerge/>
            <w:hideMark/>
          </w:tcPr>
          <w:p w14:paraId="16035045" w14:textId="77777777" w:rsidR="00D43C7A" w:rsidRPr="00D23F2F" w:rsidRDefault="00D43C7A" w:rsidP="003D57FF">
            <w:pPr>
              <w:jc w:val="center"/>
              <w:rPr>
                <w:rFonts w:ascii="Times New Roman" w:hAnsi="Times New Roman" w:cs="Times New Roman"/>
                <w:sz w:val="20"/>
                <w:szCs w:val="20"/>
                <w:lang w:val="en-IN" w:eastAsia="zh-CN"/>
              </w:rPr>
            </w:pPr>
          </w:p>
        </w:tc>
        <w:tc>
          <w:tcPr>
            <w:tcW w:w="1152" w:type="dxa"/>
            <w:vMerge w:val="restart"/>
            <w:noWrap/>
            <w:hideMark/>
          </w:tcPr>
          <w:p w14:paraId="182B2CAD" w14:textId="40FACFF4"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br/>
              <w:t>LEO 1200(km)</w:t>
            </w:r>
          </w:p>
        </w:tc>
        <w:tc>
          <w:tcPr>
            <w:tcW w:w="1052" w:type="dxa"/>
            <w:vMerge w:val="restart"/>
            <w:noWrap/>
            <w:hideMark/>
          </w:tcPr>
          <w:p w14:paraId="4B5DB8DF" w14:textId="1436AC8B"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40</w:t>
            </w:r>
            <w:r>
              <w:rPr>
                <w:rFonts w:ascii="Times New Roman" w:hAnsi="Times New Roman" w:cs="Times New Roman"/>
                <w:sz w:val="20"/>
                <w:szCs w:val="20"/>
                <w:lang w:val="en-IN" w:eastAsia="zh-CN"/>
              </w:rPr>
              <w:t xml:space="preserve"> km</w:t>
            </w:r>
            <w:r>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t>(Set 1)</w:t>
            </w:r>
          </w:p>
        </w:tc>
        <w:tc>
          <w:tcPr>
            <w:tcW w:w="1001" w:type="dxa"/>
            <w:noWrap/>
            <w:hideMark/>
          </w:tcPr>
          <w:p w14:paraId="658A1C8D"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120</w:t>
            </w:r>
          </w:p>
        </w:tc>
        <w:tc>
          <w:tcPr>
            <w:tcW w:w="1465" w:type="dxa"/>
            <w:vMerge w:val="restart"/>
            <w:noWrap/>
            <w:hideMark/>
          </w:tcPr>
          <w:p w14:paraId="07340CCB"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0</w:t>
            </w:r>
            <w:r>
              <w:rPr>
                <w:rFonts w:ascii="Times New Roman" w:hAnsi="Times New Roman" w:cs="Times New Roman"/>
                <w:sz w:val="20"/>
                <w:szCs w:val="20"/>
                <w:lang w:val="en-IN" w:eastAsia="zh-CN"/>
              </w:rPr>
              <w:t>.230</w:t>
            </w:r>
          </w:p>
          <w:p w14:paraId="7E762962" w14:textId="768C1B1C" w:rsidR="00D43C7A" w:rsidRPr="00D23F2F" w:rsidRDefault="00D43C7A" w:rsidP="003D57FF">
            <w:pPr>
              <w:jc w:val="center"/>
              <w:rPr>
                <w:rFonts w:ascii="Times New Roman" w:hAnsi="Times New Roman" w:cs="Times New Roman"/>
                <w:sz w:val="20"/>
                <w:szCs w:val="20"/>
                <w:lang w:val="en-IN" w:eastAsia="zh-CN"/>
              </w:rPr>
            </w:pPr>
          </w:p>
        </w:tc>
        <w:tc>
          <w:tcPr>
            <w:tcW w:w="1220" w:type="dxa"/>
            <w:noWrap/>
            <w:hideMark/>
          </w:tcPr>
          <w:p w14:paraId="161E7E7A" w14:textId="55223C3E" w:rsidR="00D43C7A" w:rsidRPr="00D23F2F" w:rsidRDefault="004E31C7" w:rsidP="003D57FF">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50.46</w:t>
            </w:r>
          </w:p>
        </w:tc>
        <w:tc>
          <w:tcPr>
            <w:tcW w:w="1272" w:type="dxa"/>
            <w:vMerge w:val="restart"/>
            <w:noWrap/>
            <w:hideMark/>
          </w:tcPr>
          <w:p w14:paraId="2AE6DB20"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Only  Long format1</w:t>
            </w:r>
          </w:p>
        </w:tc>
        <w:tc>
          <w:tcPr>
            <w:tcW w:w="1319" w:type="dxa"/>
            <w:noWrap/>
            <w:hideMark/>
          </w:tcPr>
          <w:p w14:paraId="75711511" w14:textId="58915A63"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 xml:space="preserve">Short format C0/C2 with SCS  </w:t>
            </w:r>
            <w:r w:rsidR="004E31C7">
              <w:rPr>
                <w:rFonts w:ascii="Times New Roman" w:hAnsi="Times New Roman" w:cs="Times New Roman"/>
                <w:sz w:val="20"/>
                <w:szCs w:val="20"/>
                <w:lang w:val="en-IN" w:eastAsia="zh-CN"/>
              </w:rPr>
              <w:t>12</w:t>
            </w:r>
            <w:r w:rsidRPr="00D23F2F">
              <w:rPr>
                <w:rFonts w:ascii="Times New Roman" w:hAnsi="Times New Roman" w:cs="Times New Roman"/>
                <w:sz w:val="20"/>
                <w:szCs w:val="20"/>
                <w:lang w:val="en-IN" w:eastAsia="zh-CN"/>
              </w:rPr>
              <w:t>0khz or higher</w:t>
            </w:r>
          </w:p>
        </w:tc>
      </w:tr>
      <w:tr w:rsidR="00D43C7A" w:rsidRPr="007C7887" w14:paraId="6C3F3FC6" w14:textId="77777777" w:rsidTr="00DC1921">
        <w:trPr>
          <w:trHeight w:val="289"/>
        </w:trPr>
        <w:tc>
          <w:tcPr>
            <w:tcW w:w="1335" w:type="dxa"/>
            <w:vMerge/>
            <w:hideMark/>
          </w:tcPr>
          <w:p w14:paraId="19FC4932" w14:textId="77777777" w:rsidR="00D43C7A" w:rsidRPr="00D23F2F" w:rsidRDefault="00D43C7A" w:rsidP="003D57FF">
            <w:pPr>
              <w:jc w:val="center"/>
              <w:rPr>
                <w:rFonts w:ascii="Times New Roman" w:hAnsi="Times New Roman" w:cs="Times New Roman"/>
                <w:sz w:val="20"/>
                <w:szCs w:val="20"/>
                <w:lang w:val="en-IN" w:eastAsia="zh-CN"/>
              </w:rPr>
            </w:pPr>
          </w:p>
        </w:tc>
        <w:tc>
          <w:tcPr>
            <w:tcW w:w="1152" w:type="dxa"/>
            <w:vMerge/>
            <w:hideMark/>
          </w:tcPr>
          <w:p w14:paraId="7E90D4D5" w14:textId="77777777" w:rsidR="00D43C7A" w:rsidRPr="00D23F2F" w:rsidRDefault="00D43C7A" w:rsidP="003D57FF">
            <w:pPr>
              <w:jc w:val="center"/>
              <w:rPr>
                <w:rFonts w:ascii="Times New Roman" w:hAnsi="Times New Roman" w:cs="Times New Roman"/>
                <w:sz w:val="20"/>
                <w:szCs w:val="20"/>
                <w:lang w:val="en-IN" w:eastAsia="zh-CN"/>
              </w:rPr>
            </w:pPr>
          </w:p>
        </w:tc>
        <w:tc>
          <w:tcPr>
            <w:tcW w:w="1052" w:type="dxa"/>
            <w:vMerge/>
            <w:hideMark/>
          </w:tcPr>
          <w:p w14:paraId="1541EF22" w14:textId="77777777" w:rsidR="00D43C7A" w:rsidRPr="00D23F2F" w:rsidRDefault="00D43C7A" w:rsidP="003D57FF">
            <w:pPr>
              <w:jc w:val="center"/>
              <w:rPr>
                <w:rFonts w:ascii="Times New Roman" w:hAnsi="Times New Roman" w:cs="Times New Roman"/>
                <w:sz w:val="20"/>
                <w:szCs w:val="20"/>
                <w:lang w:val="en-IN" w:eastAsia="zh-CN"/>
              </w:rPr>
            </w:pPr>
          </w:p>
        </w:tc>
        <w:tc>
          <w:tcPr>
            <w:tcW w:w="1001" w:type="dxa"/>
            <w:noWrap/>
            <w:hideMark/>
          </w:tcPr>
          <w:p w14:paraId="1D7FB9A7"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1500</w:t>
            </w:r>
          </w:p>
        </w:tc>
        <w:tc>
          <w:tcPr>
            <w:tcW w:w="1465" w:type="dxa"/>
            <w:vMerge/>
            <w:noWrap/>
            <w:hideMark/>
          </w:tcPr>
          <w:p w14:paraId="48020E63" w14:textId="096F203A" w:rsidR="00D43C7A" w:rsidRPr="00D23F2F" w:rsidRDefault="00D43C7A" w:rsidP="003D57FF">
            <w:pPr>
              <w:jc w:val="center"/>
              <w:rPr>
                <w:rFonts w:ascii="Times New Roman" w:hAnsi="Times New Roman" w:cs="Times New Roman"/>
                <w:sz w:val="20"/>
                <w:szCs w:val="20"/>
                <w:lang w:val="en-IN" w:eastAsia="zh-CN"/>
              </w:rPr>
            </w:pPr>
          </w:p>
        </w:tc>
        <w:tc>
          <w:tcPr>
            <w:tcW w:w="1220" w:type="dxa"/>
            <w:noWrap/>
            <w:hideMark/>
          </w:tcPr>
          <w:p w14:paraId="11EEDA30" w14:textId="0437F92E" w:rsidR="00D43C7A" w:rsidRPr="00D23F2F" w:rsidRDefault="004E31C7" w:rsidP="003D57FF">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54.26</w:t>
            </w:r>
          </w:p>
        </w:tc>
        <w:tc>
          <w:tcPr>
            <w:tcW w:w="1272" w:type="dxa"/>
            <w:vMerge/>
            <w:hideMark/>
          </w:tcPr>
          <w:p w14:paraId="13351E56" w14:textId="77777777" w:rsidR="00D43C7A" w:rsidRPr="00D23F2F" w:rsidRDefault="00D43C7A" w:rsidP="003D57FF">
            <w:pPr>
              <w:jc w:val="center"/>
              <w:rPr>
                <w:rFonts w:ascii="Times New Roman" w:hAnsi="Times New Roman" w:cs="Times New Roman"/>
                <w:sz w:val="20"/>
                <w:szCs w:val="20"/>
                <w:lang w:val="en-IN" w:eastAsia="zh-CN"/>
              </w:rPr>
            </w:pPr>
          </w:p>
        </w:tc>
        <w:tc>
          <w:tcPr>
            <w:tcW w:w="1319" w:type="dxa"/>
            <w:noWrap/>
            <w:hideMark/>
          </w:tcPr>
          <w:p w14:paraId="77D973E0"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Short format C0/C2 with SCS  120khz</w:t>
            </w:r>
          </w:p>
        </w:tc>
      </w:tr>
      <w:tr w:rsidR="00D43C7A" w:rsidRPr="007C7887" w14:paraId="55AB4651" w14:textId="77777777" w:rsidTr="00DC1921">
        <w:trPr>
          <w:trHeight w:val="289"/>
        </w:trPr>
        <w:tc>
          <w:tcPr>
            <w:tcW w:w="1335" w:type="dxa"/>
            <w:vMerge/>
            <w:hideMark/>
          </w:tcPr>
          <w:p w14:paraId="517E823E" w14:textId="77777777" w:rsidR="00D43C7A" w:rsidRPr="00D23F2F" w:rsidRDefault="00D43C7A" w:rsidP="003D57FF">
            <w:pPr>
              <w:jc w:val="center"/>
              <w:rPr>
                <w:rFonts w:ascii="Times New Roman" w:hAnsi="Times New Roman" w:cs="Times New Roman"/>
                <w:sz w:val="20"/>
                <w:szCs w:val="20"/>
                <w:lang w:val="en-IN" w:eastAsia="zh-CN"/>
              </w:rPr>
            </w:pPr>
          </w:p>
        </w:tc>
        <w:tc>
          <w:tcPr>
            <w:tcW w:w="1152" w:type="dxa"/>
            <w:vMerge w:val="restart"/>
            <w:noWrap/>
            <w:hideMark/>
          </w:tcPr>
          <w:p w14:paraId="7D577357"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GEO</w:t>
            </w:r>
          </w:p>
        </w:tc>
        <w:tc>
          <w:tcPr>
            <w:tcW w:w="1052" w:type="dxa"/>
            <w:vMerge w:val="restart"/>
            <w:noWrap/>
            <w:hideMark/>
          </w:tcPr>
          <w:p w14:paraId="1EF0C340" w14:textId="67EB7D31"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110</w:t>
            </w:r>
            <w:r>
              <w:rPr>
                <w:rFonts w:ascii="Times New Roman" w:hAnsi="Times New Roman" w:cs="Times New Roman"/>
                <w:sz w:val="20"/>
                <w:szCs w:val="20"/>
                <w:lang w:val="en-IN" w:eastAsia="zh-CN"/>
              </w:rPr>
              <w:t xml:space="preserve"> km</w:t>
            </w:r>
            <w:r>
              <w:rPr>
                <w:rFonts w:ascii="Times New Roman" w:hAnsi="Times New Roman" w:cs="Times New Roman"/>
                <w:sz w:val="20"/>
                <w:szCs w:val="20"/>
                <w:lang w:val="en-IN" w:eastAsia="zh-CN"/>
              </w:rPr>
              <w:br/>
            </w:r>
            <w:r w:rsidRPr="00D23F2F">
              <w:rPr>
                <w:rFonts w:ascii="Times New Roman" w:hAnsi="Times New Roman" w:cs="Times New Roman"/>
                <w:sz w:val="20"/>
                <w:szCs w:val="20"/>
                <w:lang w:val="en-IN" w:eastAsia="zh-CN"/>
              </w:rPr>
              <w:t>(Set 1)</w:t>
            </w:r>
          </w:p>
        </w:tc>
        <w:tc>
          <w:tcPr>
            <w:tcW w:w="1001" w:type="dxa"/>
            <w:noWrap/>
            <w:hideMark/>
          </w:tcPr>
          <w:p w14:paraId="157F1E6F"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120</w:t>
            </w:r>
          </w:p>
        </w:tc>
        <w:tc>
          <w:tcPr>
            <w:tcW w:w="1465" w:type="dxa"/>
            <w:vMerge w:val="restart"/>
            <w:noWrap/>
            <w:hideMark/>
          </w:tcPr>
          <w:p w14:paraId="48BF33EF" w14:textId="4FB07AD9" w:rsidR="00D43C7A" w:rsidRPr="00D23F2F" w:rsidRDefault="00D43C7A" w:rsidP="00D43C7A">
            <w:pPr>
              <w:jc w:val="center"/>
              <w:rPr>
                <w:rFonts w:ascii="Times New Roman" w:hAnsi="Times New Roman" w:cs="Times New Roman"/>
                <w:color w:val="FF0000"/>
                <w:sz w:val="20"/>
                <w:szCs w:val="20"/>
                <w:lang w:val="en-IN" w:eastAsia="zh-CN"/>
              </w:rPr>
            </w:pPr>
            <w:r w:rsidRPr="004A1264">
              <w:rPr>
                <w:rFonts w:ascii="Times New Roman" w:hAnsi="Times New Roman" w:cs="Times New Roman"/>
                <w:color w:val="FF0000"/>
                <w:sz w:val="20"/>
                <w:szCs w:val="20"/>
                <w:lang w:val="en-IN" w:eastAsia="zh-CN"/>
              </w:rPr>
              <w:t>0.714</w:t>
            </w:r>
          </w:p>
        </w:tc>
        <w:tc>
          <w:tcPr>
            <w:tcW w:w="1220" w:type="dxa"/>
            <w:noWrap/>
            <w:hideMark/>
          </w:tcPr>
          <w:p w14:paraId="6A3826B9" w14:textId="6F72EFC8"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0.</w:t>
            </w:r>
            <w:r w:rsidR="004E31C7">
              <w:rPr>
                <w:rFonts w:ascii="Times New Roman" w:hAnsi="Times New Roman" w:cs="Times New Roman"/>
                <w:sz w:val="20"/>
                <w:szCs w:val="20"/>
                <w:lang w:val="en-IN" w:eastAsia="zh-CN"/>
              </w:rPr>
              <w:t>0136</w:t>
            </w:r>
          </w:p>
        </w:tc>
        <w:tc>
          <w:tcPr>
            <w:tcW w:w="1272" w:type="dxa"/>
            <w:vMerge w:val="restart"/>
            <w:noWrap/>
            <w:hideMark/>
          </w:tcPr>
          <w:p w14:paraId="07326B51" w14:textId="436D4549" w:rsidR="00D43C7A" w:rsidRPr="00D23F2F" w:rsidRDefault="00D43C7A" w:rsidP="003D57FF">
            <w:pPr>
              <w:jc w:val="cente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No format</w:t>
            </w:r>
          </w:p>
        </w:tc>
        <w:tc>
          <w:tcPr>
            <w:tcW w:w="1319" w:type="dxa"/>
            <w:noWrap/>
            <w:hideMark/>
          </w:tcPr>
          <w:p w14:paraId="344BA951" w14:textId="4EE88AD6"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All formats</w:t>
            </w:r>
          </w:p>
        </w:tc>
      </w:tr>
      <w:tr w:rsidR="00D43C7A" w:rsidRPr="007C7887" w14:paraId="15D0C2B4" w14:textId="77777777" w:rsidTr="00DC1921">
        <w:trPr>
          <w:trHeight w:val="301"/>
        </w:trPr>
        <w:tc>
          <w:tcPr>
            <w:tcW w:w="1335" w:type="dxa"/>
            <w:vMerge/>
            <w:hideMark/>
          </w:tcPr>
          <w:p w14:paraId="26B56C9E" w14:textId="77777777" w:rsidR="00D43C7A" w:rsidRPr="00D23F2F" w:rsidRDefault="00D43C7A" w:rsidP="003D57FF">
            <w:pPr>
              <w:jc w:val="center"/>
              <w:rPr>
                <w:rFonts w:ascii="Times New Roman" w:hAnsi="Times New Roman" w:cs="Times New Roman"/>
                <w:sz w:val="20"/>
                <w:szCs w:val="20"/>
                <w:lang w:val="en-IN" w:eastAsia="zh-CN"/>
              </w:rPr>
            </w:pPr>
          </w:p>
        </w:tc>
        <w:tc>
          <w:tcPr>
            <w:tcW w:w="1152" w:type="dxa"/>
            <w:vMerge/>
            <w:hideMark/>
          </w:tcPr>
          <w:p w14:paraId="19149F0D" w14:textId="77777777" w:rsidR="00D43C7A" w:rsidRPr="00D23F2F" w:rsidRDefault="00D43C7A" w:rsidP="003D57FF">
            <w:pPr>
              <w:jc w:val="center"/>
              <w:rPr>
                <w:rFonts w:ascii="Times New Roman" w:hAnsi="Times New Roman" w:cs="Times New Roman"/>
                <w:sz w:val="20"/>
                <w:szCs w:val="20"/>
                <w:lang w:val="en-IN" w:eastAsia="zh-CN"/>
              </w:rPr>
            </w:pPr>
          </w:p>
        </w:tc>
        <w:tc>
          <w:tcPr>
            <w:tcW w:w="1052" w:type="dxa"/>
            <w:vMerge/>
            <w:hideMark/>
          </w:tcPr>
          <w:p w14:paraId="47266B4C" w14:textId="77777777" w:rsidR="00D43C7A" w:rsidRPr="00D23F2F" w:rsidRDefault="00D43C7A" w:rsidP="003D57FF">
            <w:pPr>
              <w:jc w:val="center"/>
              <w:rPr>
                <w:rFonts w:ascii="Times New Roman" w:hAnsi="Times New Roman" w:cs="Times New Roman"/>
                <w:sz w:val="20"/>
                <w:szCs w:val="20"/>
                <w:lang w:val="en-IN" w:eastAsia="zh-CN"/>
              </w:rPr>
            </w:pPr>
          </w:p>
        </w:tc>
        <w:tc>
          <w:tcPr>
            <w:tcW w:w="1001" w:type="dxa"/>
            <w:noWrap/>
            <w:hideMark/>
          </w:tcPr>
          <w:p w14:paraId="27EF1794" w14:textId="77777777"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1500</w:t>
            </w:r>
          </w:p>
        </w:tc>
        <w:tc>
          <w:tcPr>
            <w:tcW w:w="1465" w:type="dxa"/>
            <w:vMerge/>
            <w:noWrap/>
            <w:hideMark/>
          </w:tcPr>
          <w:p w14:paraId="1A6861DC" w14:textId="41B58486" w:rsidR="00D43C7A" w:rsidRPr="00D23F2F" w:rsidRDefault="00D43C7A" w:rsidP="003D57FF">
            <w:pPr>
              <w:jc w:val="center"/>
              <w:rPr>
                <w:rFonts w:ascii="Times New Roman" w:hAnsi="Times New Roman" w:cs="Times New Roman"/>
                <w:color w:val="FF0000"/>
                <w:sz w:val="20"/>
                <w:szCs w:val="20"/>
                <w:lang w:val="en-IN" w:eastAsia="zh-CN"/>
              </w:rPr>
            </w:pPr>
          </w:p>
        </w:tc>
        <w:tc>
          <w:tcPr>
            <w:tcW w:w="1220" w:type="dxa"/>
            <w:noWrap/>
            <w:hideMark/>
          </w:tcPr>
          <w:p w14:paraId="317EE746" w14:textId="2F1C22D1" w:rsidR="00D43C7A" w:rsidRPr="00D23F2F" w:rsidRDefault="004E31C7" w:rsidP="004E31C7">
            <w:pPr>
              <w:rPr>
                <w:rFonts w:ascii="Times New Roman" w:hAnsi="Times New Roman" w:cs="Times New Roman"/>
                <w:sz w:val="20"/>
                <w:szCs w:val="20"/>
                <w:lang w:val="en-IN" w:eastAsia="zh-CN"/>
              </w:rPr>
            </w:pPr>
            <w:r>
              <w:rPr>
                <w:rFonts w:ascii="Times New Roman" w:hAnsi="Times New Roman" w:cs="Times New Roman"/>
                <w:sz w:val="20"/>
                <w:szCs w:val="20"/>
                <w:lang w:val="en-IN" w:eastAsia="zh-CN"/>
              </w:rPr>
              <w:t>1.696</w:t>
            </w:r>
          </w:p>
        </w:tc>
        <w:tc>
          <w:tcPr>
            <w:tcW w:w="1272" w:type="dxa"/>
            <w:vMerge/>
            <w:hideMark/>
          </w:tcPr>
          <w:p w14:paraId="6C7B44AA" w14:textId="77777777" w:rsidR="00D43C7A" w:rsidRPr="00D23F2F" w:rsidRDefault="00D43C7A" w:rsidP="003D57FF">
            <w:pPr>
              <w:jc w:val="center"/>
              <w:rPr>
                <w:rFonts w:ascii="Times New Roman" w:hAnsi="Times New Roman" w:cs="Times New Roman"/>
                <w:sz w:val="20"/>
                <w:szCs w:val="20"/>
                <w:lang w:val="en-IN" w:eastAsia="zh-CN"/>
              </w:rPr>
            </w:pPr>
          </w:p>
        </w:tc>
        <w:tc>
          <w:tcPr>
            <w:tcW w:w="1319" w:type="dxa"/>
            <w:noWrap/>
            <w:hideMark/>
          </w:tcPr>
          <w:p w14:paraId="50061E99" w14:textId="4A230869" w:rsidR="00D43C7A" w:rsidRPr="00D23F2F" w:rsidRDefault="00D43C7A" w:rsidP="003D57FF">
            <w:pPr>
              <w:jc w:val="center"/>
              <w:rPr>
                <w:rFonts w:ascii="Times New Roman" w:hAnsi="Times New Roman" w:cs="Times New Roman"/>
                <w:sz w:val="20"/>
                <w:szCs w:val="20"/>
                <w:lang w:val="en-IN" w:eastAsia="zh-CN"/>
              </w:rPr>
            </w:pPr>
            <w:r w:rsidRPr="00D23F2F">
              <w:rPr>
                <w:rFonts w:ascii="Times New Roman" w:hAnsi="Times New Roman" w:cs="Times New Roman"/>
                <w:sz w:val="20"/>
                <w:szCs w:val="20"/>
                <w:lang w:val="en-IN" w:eastAsia="zh-CN"/>
              </w:rPr>
              <w:t>Long format 3 , all short</w:t>
            </w:r>
          </w:p>
        </w:tc>
      </w:tr>
    </w:tbl>
    <w:p w14:paraId="1F9DCFFB" w14:textId="77777777" w:rsidR="00867CC3" w:rsidRPr="007C7887" w:rsidRDefault="00867CC3" w:rsidP="00A02E13">
      <w:pPr>
        <w:spacing w:line="240" w:lineRule="auto"/>
        <w:jc w:val="both"/>
        <w:rPr>
          <w:rFonts w:ascii="Times New Roman" w:hAnsi="Times New Roman" w:cs="Times New Roman"/>
          <w:lang w:val="en-GB" w:eastAsia="zh-CN"/>
        </w:rPr>
      </w:pPr>
    </w:p>
    <w:p w14:paraId="1B6B83CF" w14:textId="3037E2C4" w:rsidR="00813A53" w:rsidRDefault="0090213D" w:rsidP="00A02E13">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sidR="005E2A85">
        <w:rPr>
          <w:rFonts w:ascii="Times New Roman" w:hAnsi="Times New Roman" w:cs="Times New Roman"/>
          <w:b/>
          <w:bCs/>
          <w:lang w:val="en-GB" w:eastAsia="zh-CN"/>
        </w:rPr>
        <w:t xml:space="preserve"> 1</w:t>
      </w:r>
      <w:r w:rsidR="003851E6">
        <w:rPr>
          <w:rFonts w:ascii="Times New Roman" w:hAnsi="Times New Roman" w:cs="Times New Roman"/>
          <w:b/>
          <w:bCs/>
          <w:lang w:val="en-GB" w:eastAsia="zh-CN"/>
        </w:rPr>
        <w:t>0</w:t>
      </w:r>
      <w:r w:rsidRPr="007C7887">
        <w:rPr>
          <w:rFonts w:ascii="Times New Roman" w:hAnsi="Times New Roman" w:cs="Times New Roman"/>
          <w:b/>
          <w:bCs/>
          <w:lang w:val="en-GB" w:eastAsia="zh-CN"/>
        </w:rPr>
        <w:t xml:space="preserve">: For Ka band LEO 600 km, LEO 1200 scenarios , the maximum differential delay scenarios can be handled by the PRACH long format 1 for Set 1 satellite configuration. The maximum residual doppler is supported by  short formats C0/C2 with SCS 60khz or higher  but the short formats have very less limiting differential </w:t>
      </w:r>
      <w:r w:rsidR="003F0A58"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value hence may not be feasible for beams other than nadir beams.</w:t>
      </w:r>
    </w:p>
    <w:p w14:paraId="230B1366" w14:textId="7C638FFF" w:rsidR="008102BA" w:rsidRDefault="008102BA" w:rsidP="00A02E13">
      <w:pPr>
        <w:spacing w:line="240" w:lineRule="auto"/>
        <w:jc w:val="both"/>
        <w:rPr>
          <w:rFonts w:ascii="Times New Roman" w:hAnsi="Times New Roman" w:cs="Times New Roman"/>
          <w:b/>
          <w:bCs/>
          <w:u w:val="single"/>
          <w:lang w:val="en-GB" w:eastAsia="zh-CN"/>
        </w:rPr>
      </w:pPr>
      <w:r w:rsidRPr="008102BA">
        <w:rPr>
          <w:rFonts w:ascii="Times New Roman" w:hAnsi="Times New Roman" w:cs="Times New Roman"/>
          <w:b/>
          <w:bCs/>
          <w:u w:val="single"/>
          <w:lang w:val="en-GB" w:eastAsia="zh-CN"/>
        </w:rPr>
        <w:t xml:space="preserve">Considerations on scenario 2 </w:t>
      </w:r>
    </w:p>
    <w:p w14:paraId="7120D4F0" w14:textId="66D5F56B" w:rsidR="006F6422" w:rsidRDefault="008102BA" w:rsidP="00A02E13">
      <w:pPr>
        <w:spacing w:line="240" w:lineRule="auto"/>
        <w:jc w:val="both"/>
        <w:rPr>
          <w:rFonts w:ascii="Times New Roman" w:hAnsi="Times New Roman" w:cs="Times New Roman"/>
          <w:lang w:val="en-GB" w:eastAsia="zh-CN"/>
        </w:rPr>
      </w:pPr>
      <w:r w:rsidRPr="008102BA">
        <w:rPr>
          <w:rFonts w:ascii="Times New Roman" w:hAnsi="Times New Roman" w:cs="Times New Roman"/>
          <w:lang w:val="en-GB" w:eastAsia="zh-CN"/>
        </w:rPr>
        <w:t>In section</w:t>
      </w:r>
      <w:r w:rsidRPr="008102BA">
        <w:rPr>
          <w:rFonts w:ascii="Times New Roman" w:hAnsi="Times New Roman" w:cs="Times New Roman"/>
          <w:b/>
          <w:bCs/>
          <w:lang w:val="en-GB" w:eastAsia="zh-CN"/>
        </w:rPr>
        <w:t xml:space="preserve"> </w:t>
      </w:r>
      <w:r w:rsidRPr="008102BA">
        <w:rPr>
          <w:rFonts w:ascii="Times New Roman" w:hAnsi="Times New Roman" w:cs="Times New Roman"/>
          <w:lang w:val="en-GB" w:eastAsia="zh-CN"/>
        </w:rPr>
        <w:t>2.1.3,</w:t>
      </w:r>
      <w:r>
        <w:rPr>
          <w:rFonts w:ascii="Times New Roman" w:hAnsi="Times New Roman" w:cs="Times New Roman"/>
          <w:lang w:val="en-GB" w:eastAsia="zh-CN"/>
        </w:rPr>
        <w:t xml:space="preserve"> the differential delay and residual doppler values were captured for uncertainty area radius of  1km , 5km , 10km and 25 km. The short formats support a maximum two</w:t>
      </w:r>
      <w:r w:rsidR="00BF42CB">
        <w:rPr>
          <w:rFonts w:ascii="Times New Roman" w:hAnsi="Times New Roman" w:cs="Times New Roman"/>
          <w:lang w:val="en-GB" w:eastAsia="zh-CN"/>
        </w:rPr>
        <w:t>-</w:t>
      </w:r>
      <w:r>
        <w:rPr>
          <w:rFonts w:ascii="Times New Roman" w:hAnsi="Times New Roman" w:cs="Times New Roman"/>
          <w:lang w:val="en-GB" w:eastAsia="zh-CN"/>
        </w:rPr>
        <w:t>way differential delay of 66.6 microseconds(C2)</w:t>
      </w:r>
      <w:r w:rsidR="00A547B0">
        <w:rPr>
          <w:rFonts w:ascii="Times New Roman" w:hAnsi="Times New Roman" w:cs="Times New Roman"/>
          <w:lang w:val="en-GB" w:eastAsia="zh-CN"/>
        </w:rPr>
        <w:t xml:space="preserve"> , which does not support the scenario uncertainty area beyond</w:t>
      </w:r>
      <w:r w:rsidR="006D7410">
        <w:rPr>
          <w:rFonts w:ascii="Times New Roman" w:hAnsi="Times New Roman" w:cs="Times New Roman"/>
          <w:lang w:val="en-GB" w:eastAsia="zh-CN"/>
        </w:rPr>
        <w:t xml:space="preserve"> approximately </w:t>
      </w:r>
      <w:r w:rsidR="00A547B0">
        <w:rPr>
          <w:rFonts w:ascii="Times New Roman" w:hAnsi="Times New Roman" w:cs="Times New Roman"/>
          <w:lang w:val="en-GB" w:eastAsia="zh-CN"/>
        </w:rPr>
        <w:t xml:space="preserve"> </w:t>
      </w:r>
      <w:r w:rsidR="006D7410">
        <w:rPr>
          <w:rFonts w:ascii="Times New Roman" w:hAnsi="Times New Roman" w:cs="Times New Roman"/>
          <w:lang w:val="en-GB" w:eastAsia="zh-CN"/>
        </w:rPr>
        <w:t xml:space="preserve"> 6 </w:t>
      </w:r>
      <w:r w:rsidR="00A547B0">
        <w:rPr>
          <w:rFonts w:ascii="Times New Roman" w:hAnsi="Times New Roman" w:cs="Times New Roman"/>
          <w:lang w:val="en-GB" w:eastAsia="zh-CN"/>
        </w:rPr>
        <w:t xml:space="preserve">km </w:t>
      </w:r>
      <w:r>
        <w:rPr>
          <w:rFonts w:ascii="Times New Roman" w:hAnsi="Times New Roman" w:cs="Times New Roman"/>
          <w:lang w:val="en-GB" w:eastAsia="zh-CN"/>
        </w:rPr>
        <w:t xml:space="preserve"> </w:t>
      </w:r>
      <w:r w:rsidR="00A547B0">
        <w:rPr>
          <w:rFonts w:ascii="Times New Roman" w:hAnsi="Times New Roman" w:cs="Times New Roman"/>
          <w:lang w:val="en-GB" w:eastAsia="zh-CN"/>
        </w:rPr>
        <w:t xml:space="preserve">based on the differential delay numbers. For long formats the differential delay values till 684 micro seconds can be </w:t>
      </w:r>
      <w:r w:rsidR="00A67924">
        <w:rPr>
          <w:rFonts w:ascii="Times New Roman" w:hAnsi="Times New Roman" w:cs="Times New Roman"/>
          <w:lang w:val="en-GB" w:eastAsia="zh-CN"/>
        </w:rPr>
        <w:t>supported by Format 1</w:t>
      </w:r>
      <w:r w:rsidR="006D7410">
        <w:rPr>
          <w:rFonts w:ascii="Times New Roman" w:hAnsi="Times New Roman" w:cs="Times New Roman"/>
          <w:lang w:val="en-GB" w:eastAsia="zh-CN"/>
        </w:rPr>
        <w:t xml:space="preserve"> which corresponds to approximately</w:t>
      </w:r>
      <w:r w:rsidR="00A67924">
        <w:rPr>
          <w:rFonts w:ascii="Times New Roman" w:hAnsi="Times New Roman" w:cs="Times New Roman"/>
          <w:lang w:val="en-GB" w:eastAsia="zh-CN"/>
        </w:rPr>
        <w:t xml:space="preserve"> but supports only upto 0.625 khz without restricted sets and upto 3.125 with restricted type B. From the tables in section 2.1.3 ,  for LEO 600km scenario, the differential </w:t>
      </w:r>
      <w:r w:rsidR="006F6422">
        <w:rPr>
          <w:rFonts w:ascii="Times New Roman" w:hAnsi="Times New Roman" w:cs="Times New Roman"/>
          <w:lang w:val="en-GB" w:eastAsia="zh-CN"/>
        </w:rPr>
        <w:t xml:space="preserve">round trip </w:t>
      </w:r>
      <w:r w:rsidR="00A67924">
        <w:rPr>
          <w:rFonts w:ascii="Times New Roman" w:hAnsi="Times New Roman" w:cs="Times New Roman"/>
          <w:lang w:val="en-GB" w:eastAsia="zh-CN"/>
        </w:rPr>
        <w:t xml:space="preserve">doppler </w:t>
      </w:r>
      <w:r w:rsidR="006F6422">
        <w:rPr>
          <w:rFonts w:ascii="Times New Roman" w:hAnsi="Times New Roman" w:cs="Times New Roman"/>
          <w:lang w:val="en-GB" w:eastAsia="zh-CN"/>
        </w:rPr>
        <w:t>beyond 10km is not supported by long format 1.</w:t>
      </w:r>
    </w:p>
    <w:p w14:paraId="12982F03" w14:textId="70A48D11" w:rsidR="008102BA" w:rsidRPr="007418F6" w:rsidRDefault="004D592B" w:rsidP="00A02E13">
      <w:pPr>
        <w:spacing w:line="240" w:lineRule="auto"/>
        <w:jc w:val="both"/>
        <w:rPr>
          <w:rFonts w:ascii="Times New Roman" w:hAnsi="Times New Roman" w:cs="Times New Roman"/>
          <w:b/>
          <w:bCs/>
          <w:lang w:val="en-GB" w:eastAsia="zh-CN"/>
        </w:rPr>
      </w:pPr>
      <w:r w:rsidRPr="003851E6">
        <w:rPr>
          <w:rFonts w:ascii="Times New Roman" w:hAnsi="Times New Roman" w:cs="Times New Roman"/>
          <w:b/>
          <w:bCs/>
          <w:lang w:val="en-GB" w:eastAsia="zh-CN"/>
        </w:rPr>
        <w:t>Observation</w:t>
      </w:r>
      <w:r w:rsidR="003851E6" w:rsidRPr="003851E6">
        <w:rPr>
          <w:rFonts w:ascii="Times New Roman" w:hAnsi="Times New Roman" w:cs="Times New Roman"/>
          <w:b/>
          <w:bCs/>
          <w:lang w:val="en-GB" w:eastAsia="zh-CN"/>
        </w:rPr>
        <w:t xml:space="preserve"> 11</w:t>
      </w:r>
      <w:r w:rsidRPr="003851E6">
        <w:rPr>
          <w:rFonts w:ascii="Times New Roman" w:hAnsi="Times New Roman" w:cs="Times New Roman"/>
          <w:b/>
          <w:bCs/>
          <w:lang w:val="en-GB" w:eastAsia="zh-CN"/>
        </w:rPr>
        <w:t xml:space="preserve"> : The maximum two</w:t>
      </w:r>
      <w:r w:rsidR="00C6242F" w:rsidRPr="003851E6">
        <w:rPr>
          <w:rFonts w:ascii="Times New Roman" w:hAnsi="Times New Roman" w:cs="Times New Roman"/>
          <w:b/>
          <w:bCs/>
          <w:lang w:val="en-GB" w:eastAsia="zh-CN"/>
        </w:rPr>
        <w:t>-</w:t>
      </w:r>
      <w:r w:rsidRPr="003851E6">
        <w:rPr>
          <w:rFonts w:ascii="Times New Roman" w:hAnsi="Times New Roman" w:cs="Times New Roman"/>
          <w:b/>
          <w:bCs/>
          <w:lang w:val="en-GB" w:eastAsia="zh-CN"/>
        </w:rPr>
        <w:t>way differential delay values supported by short formats is 66.6 microseconds (C2) which can support only a GNSS uncertainty area upto 5-6 km approximately even with good resilience to doppler shifts</w:t>
      </w:r>
    </w:p>
    <w:p w14:paraId="5A30C62F" w14:textId="6461AC6F" w:rsidR="009C529A" w:rsidRPr="007C7887" w:rsidRDefault="009C529A" w:rsidP="00A02E13">
      <w:pPr>
        <w:spacing w:line="240" w:lineRule="auto"/>
        <w:jc w:val="both"/>
        <w:rPr>
          <w:rFonts w:ascii="Times New Roman" w:hAnsi="Times New Roman" w:cs="Times New Roman"/>
          <w:b/>
          <w:bCs/>
          <w:u w:val="single"/>
          <w:lang w:val="en-GB" w:eastAsia="zh-CN"/>
        </w:rPr>
      </w:pPr>
      <w:r w:rsidRPr="007C7887">
        <w:rPr>
          <w:rFonts w:ascii="Times New Roman" w:hAnsi="Times New Roman" w:cs="Times New Roman"/>
          <w:b/>
          <w:bCs/>
          <w:u w:val="single"/>
          <w:lang w:val="en-GB" w:eastAsia="zh-CN"/>
        </w:rPr>
        <w:t>Considerations on Elongated beam diameters with decreasing elevation angle</w:t>
      </w:r>
    </w:p>
    <w:p w14:paraId="7FC03873" w14:textId="42A59B91" w:rsidR="001F1A49" w:rsidRDefault="009C529A" w:rsidP="00A02E13">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Referring to table</w:t>
      </w:r>
      <w:r w:rsidR="008872B7">
        <w:rPr>
          <w:rFonts w:ascii="Times New Roman" w:hAnsi="Times New Roman" w:cs="Times New Roman"/>
          <w:lang w:val="en-GB" w:eastAsia="zh-CN"/>
        </w:rPr>
        <w:t xml:space="preserve"> for elongated beam diameters in section 2.2.2</w:t>
      </w:r>
      <w:r w:rsidRPr="007C7887">
        <w:rPr>
          <w:rFonts w:ascii="Times New Roman" w:hAnsi="Times New Roman" w:cs="Times New Roman"/>
          <w:lang w:val="en-GB" w:eastAsia="zh-CN"/>
        </w:rPr>
        <w:t xml:space="preserve"> it is clear that for S band , for Set 1 satellite configurations the maximum differential delay for all satellite orbits exceeds the </w:t>
      </w:r>
      <w:r w:rsidR="00F3196B" w:rsidRPr="007C7887">
        <w:rPr>
          <w:rFonts w:ascii="Times New Roman" w:hAnsi="Times New Roman" w:cs="Times New Roman"/>
          <w:lang w:val="en-GB" w:eastAsia="zh-CN"/>
        </w:rPr>
        <w:t>two-way</w:t>
      </w:r>
      <w:r w:rsidRPr="007C7887">
        <w:rPr>
          <w:rFonts w:ascii="Times New Roman" w:hAnsi="Times New Roman" w:cs="Times New Roman"/>
          <w:lang w:val="en-GB" w:eastAsia="zh-CN"/>
        </w:rPr>
        <w:t xml:space="preserve"> limiting differential delay for all PRACH formats</w:t>
      </w:r>
      <w:r w:rsidR="001F1A49" w:rsidRPr="007C7887">
        <w:rPr>
          <w:rFonts w:ascii="Times New Roman" w:hAnsi="Times New Roman" w:cs="Times New Roman"/>
          <w:lang w:val="en-GB" w:eastAsia="zh-CN"/>
        </w:rPr>
        <w:t>.</w:t>
      </w:r>
    </w:p>
    <w:p w14:paraId="298DCA43" w14:textId="200C0484" w:rsidR="00B17E50" w:rsidRPr="00B17E50" w:rsidRDefault="00B17E50" w:rsidP="00A02E13">
      <w:pPr>
        <w:spacing w:line="240" w:lineRule="auto"/>
        <w:jc w:val="both"/>
        <w:rPr>
          <w:rFonts w:ascii="Times New Roman" w:hAnsi="Times New Roman" w:cs="Times New Roman"/>
          <w:b/>
          <w:bCs/>
          <w:lang w:val="en-GB" w:eastAsia="zh-CN"/>
        </w:rPr>
      </w:pPr>
      <w:r w:rsidRPr="00180895">
        <w:rPr>
          <w:rFonts w:ascii="Times New Roman" w:hAnsi="Times New Roman" w:cs="Times New Roman"/>
          <w:b/>
          <w:bCs/>
          <w:lang w:val="en-GB" w:eastAsia="zh-CN"/>
        </w:rPr>
        <w:t xml:space="preserve">Observation </w:t>
      </w:r>
      <w:r w:rsidR="003851E6">
        <w:rPr>
          <w:rFonts w:ascii="Times New Roman" w:hAnsi="Times New Roman" w:cs="Times New Roman"/>
          <w:b/>
          <w:bCs/>
          <w:lang w:val="en-GB" w:eastAsia="zh-CN"/>
        </w:rPr>
        <w:t>1</w:t>
      </w:r>
      <w:r w:rsidR="001C69FF">
        <w:rPr>
          <w:rFonts w:ascii="Times New Roman" w:hAnsi="Times New Roman" w:cs="Times New Roman"/>
          <w:b/>
          <w:bCs/>
          <w:lang w:val="en-GB" w:eastAsia="zh-CN"/>
        </w:rPr>
        <w:t>2</w:t>
      </w:r>
      <w:r>
        <w:rPr>
          <w:rFonts w:ascii="Times New Roman" w:hAnsi="Times New Roman" w:cs="Times New Roman"/>
          <w:lang w:val="en-GB" w:eastAsia="zh-CN"/>
        </w:rPr>
        <w:t xml:space="preserve">: </w:t>
      </w:r>
      <w:r w:rsidRPr="007C7887">
        <w:rPr>
          <w:rFonts w:ascii="Times New Roman" w:hAnsi="Times New Roman" w:cs="Times New Roman"/>
          <w:b/>
          <w:bCs/>
          <w:lang w:val="en-GB" w:eastAsia="zh-CN"/>
        </w:rPr>
        <w:t xml:space="preserve"> For S band scenarios </w:t>
      </w:r>
      <w:r>
        <w:rPr>
          <w:rFonts w:ascii="Times New Roman" w:hAnsi="Times New Roman" w:cs="Times New Roman"/>
          <w:b/>
          <w:bCs/>
          <w:lang w:val="en-GB" w:eastAsia="zh-CN"/>
        </w:rPr>
        <w:t xml:space="preserve">with elongating beam diameters </w:t>
      </w:r>
      <w:r w:rsidRPr="007C7887">
        <w:rPr>
          <w:rFonts w:ascii="Times New Roman" w:hAnsi="Times New Roman" w:cs="Times New Roman"/>
          <w:b/>
          <w:bCs/>
          <w:lang w:val="en-GB" w:eastAsia="zh-CN"/>
        </w:rPr>
        <w:t xml:space="preserve">, maximum differential delays clearly </w:t>
      </w:r>
      <w:r w:rsidR="00C01372" w:rsidRPr="007C7887">
        <w:rPr>
          <w:rFonts w:ascii="Times New Roman" w:hAnsi="Times New Roman" w:cs="Times New Roman"/>
          <w:b/>
          <w:bCs/>
          <w:lang w:val="en-GB" w:eastAsia="zh-CN"/>
        </w:rPr>
        <w:t>exceed</w:t>
      </w:r>
      <w:r w:rsidRPr="007C7887">
        <w:rPr>
          <w:rFonts w:ascii="Times New Roman" w:hAnsi="Times New Roman" w:cs="Times New Roman"/>
          <w:b/>
          <w:bCs/>
          <w:lang w:val="en-GB" w:eastAsia="zh-CN"/>
        </w:rPr>
        <w:t xml:space="preserve"> the PRACH limiting differential </w:t>
      </w:r>
      <w:r w:rsidR="00F3196B" w:rsidRPr="007C7887">
        <w:rPr>
          <w:rFonts w:ascii="Times New Roman" w:hAnsi="Times New Roman" w:cs="Times New Roman"/>
          <w:b/>
          <w:bCs/>
          <w:lang w:val="en-GB" w:eastAsia="zh-CN"/>
        </w:rPr>
        <w:t>two-way</w:t>
      </w:r>
      <w:r w:rsidRPr="007C7887">
        <w:rPr>
          <w:rFonts w:ascii="Times New Roman" w:hAnsi="Times New Roman" w:cs="Times New Roman"/>
          <w:b/>
          <w:bCs/>
          <w:lang w:val="en-GB" w:eastAsia="zh-CN"/>
        </w:rPr>
        <w:t xml:space="preserve"> delay for all PRACH formats.</w:t>
      </w:r>
    </w:p>
    <w:p w14:paraId="72088C5C" w14:textId="162B9F9E" w:rsidR="001F1A49" w:rsidRDefault="001F1A49" w:rsidP="00A02E13">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The existing PRACH formats are inadequate to support the maximum differential delay and dopplers for GNSS unavailable scenarios for many evaluation cases.</w:t>
      </w:r>
      <w:r w:rsidR="00AF625C">
        <w:rPr>
          <w:rFonts w:ascii="Times New Roman" w:hAnsi="Times New Roman" w:cs="Times New Roman"/>
          <w:lang w:val="en-GB" w:eastAsia="zh-CN"/>
        </w:rPr>
        <w:t xml:space="preserve"> </w:t>
      </w:r>
      <w:r w:rsidRPr="007C7887">
        <w:rPr>
          <w:rFonts w:ascii="Times New Roman" w:hAnsi="Times New Roman" w:cs="Times New Roman"/>
          <w:lang w:val="en-GB" w:eastAsia="zh-CN"/>
        </w:rPr>
        <w:t xml:space="preserve">For some cases, even though the doppler can be supported using the short formats, there also exist some differential delay which the short formats </w:t>
      </w:r>
      <w:r w:rsidR="00A10D29">
        <w:rPr>
          <w:rFonts w:ascii="Times New Roman" w:hAnsi="Times New Roman" w:cs="Times New Roman"/>
          <w:lang w:val="en-GB" w:eastAsia="zh-CN"/>
        </w:rPr>
        <w:t xml:space="preserve">cannot support </w:t>
      </w:r>
      <w:r w:rsidRPr="007C7887">
        <w:rPr>
          <w:rFonts w:ascii="Times New Roman" w:hAnsi="Times New Roman" w:cs="Times New Roman"/>
          <w:lang w:val="en-GB" w:eastAsia="zh-CN"/>
        </w:rPr>
        <w:t xml:space="preserve">due to the very low limiting </w:t>
      </w:r>
      <w:r w:rsidR="00F3196B" w:rsidRPr="007C7887">
        <w:rPr>
          <w:rFonts w:ascii="Times New Roman" w:hAnsi="Times New Roman" w:cs="Times New Roman"/>
          <w:lang w:val="en-GB" w:eastAsia="zh-CN"/>
        </w:rPr>
        <w:t>two-way</w:t>
      </w:r>
      <w:r w:rsidRPr="007C7887">
        <w:rPr>
          <w:rFonts w:ascii="Times New Roman" w:hAnsi="Times New Roman" w:cs="Times New Roman"/>
          <w:lang w:val="en-GB" w:eastAsia="zh-CN"/>
        </w:rPr>
        <w:t xml:space="preserve"> distances. </w:t>
      </w:r>
    </w:p>
    <w:p w14:paraId="64A974EC" w14:textId="4E834A21" w:rsidR="00955518" w:rsidRDefault="00FC4152" w:rsidP="00A02E13">
      <w:pPr>
        <w:spacing w:line="240" w:lineRule="auto"/>
        <w:jc w:val="both"/>
        <w:rPr>
          <w:rFonts w:ascii="Times New Roman" w:hAnsi="Times New Roman" w:cs="Times New Roman"/>
          <w:b/>
          <w:bCs/>
        </w:rPr>
      </w:pPr>
      <w:r>
        <w:rPr>
          <w:rFonts w:ascii="Times New Roman" w:hAnsi="Times New Roman" w:cs="Times New Roman"/>
          <w:b/>
          <w:bCs/>
        </w:rPr>
        <w:t xml:space="preserve">Observation </w:t>
      </w:r>
      <w:r w:rsidR="00394751">
        <w:rPr>
          <w:rFonts w:ascii="Times New Roman" w:hAnsi="Times New Roman" w:cs="Times New Roman"/>
          <w:b/>
          <w:bCs/>
        </w:rPr>
        <w:t>1</w:t>
      </w:r>
      <w:r w:rsidR="001C69FF">
        <w:rPr>
          <w:rFonts w:ascii="Times New Roman" w:hAnsi="Times New Roman" w:cs="Times New Roman"/>
          <w:b/>
          <w:bCs/>
        </w:rPr>
        <w:t>3</w:t>
      </w:r>
      <w:r w:rsidR="00955518">
        <w:rPr>
          <w:rFonts w:ascii="Times New Roman" w:hAnsi="Times New Roman" w:cs="Times New Roman"/>
          <w:b/>
          <w:bCs/>
        </w:rPr>
        <w:t xml:space="preserve">: </w:t>
      </w:r>
      <w:r w:rsidR="008420E9">
        <w:rPr>
          <w:rFonts w:ascii="Times New Roman" w:hAnsi="Times New Roman" w:cs="Times New Roman"/>
          <w:b/>
          <w:bCs/>
        </w:rPr>
        <w:t xml:space="preserve">Although </w:t>
      </w:r>
      <w:r w:rsidR="00955518">
        <w:rPr>
          <w:rFonts w:ascii="Times New Roman" w:hAnsi="Times New Roman" w:cs="Times New Roman"/>
          <w:b/>
          <w:bCs/>
        </w:rPr>
        <w:t>several</w:t>
      </w:r>
      <w:r w:rsidR="0081299C">
        <w:rPr>
          <w:rFonts w:ascii="Times New Roman" w:hAnsi="Times New Roman" w:cs="Times New Roman"/>
          <w:b/>
          <w:bCs/>
        </w:rPr>
        <w:t xml:space="preserve"> PRACH</w:t>
      </w:r>
      <w:r w:rsidR="00955518">
        <w:rPr>
          <w:rFonts w:ascii="Times New Roman" w:hAnsi="Times New Roman" w:cs="Times New Roman"/>
          <w:b/>
          <w:bCs/>
        </w:rPr>
        <w:t xml:space="preserve"> </w:t>
      </w:r>
      <w:r w:rsidR="00E02C3D">
        <w:rPr>
          <w:rFonts w:ascii="Times New Roman" w:hAnsi="Times New Roman" w:cs="Times New Roman"/>
          <w:b/>
          <w:bCs/>
        </w:rPr>
        <w:t xml:space="preserve">formats can support delay and doppler separately </w:t>
      </w:r>
      <w:r w:rsidR="00A44817">
        <w:rPr>
          <w:rFonts w:ascii="Times New Roman" w:hAnsi="Times New Roman" w:cs="Times New Roman"/>
          <w:b/>
          <w:bCs/>
        </w:rPr>
        <w:t>for some of the cases</w:t>
      </w:r>
      <w:r w:rsidR="00EC393D">
        <w:rPr>
          <w:rFonts w:ascii="Times New Roman" w:hAnsi="Times New Roman" w:cs="Times New Roman"/>
          <w:b/>
          <w:bCs/>
        </w:rPr>
        <w:t xml:space="preserve"> but</w:t>
      </w:r>
      <w:r w:rsidR="00A44817">
        <w:rPr>
          <w:rFonts w:ascii="Times New Roman" w:hAnsi="Times New Roman" w:cs="Times New Roman"/>
          <w:b/>
          <w:bCs/>
        </w:rPr>
        <w:t xml:space="preserve"> </w:t>
      </w:r>
      <w:r w:rsidR="004F6065">
        <w:rPr>
          <w:rFonts w:ascii="Times New Roman" w:hAnsi="Times New Roman" w:cs="Times New Roman"/>
          <w:b/>
          <w:bCs/>
        </w:rPr>
        <w:t xml:space="preserve">they do not support large values of delay and doppler </w:t>
      </w:r>
      <w:r w:rsidR="008420E9">
        <w:rPr>
          <w:rFonts w:ascii="Times New Roman" w:hAnsi="Times New Roman" w:cs="Times New Roman"/>
          <w:b/>
          <w:bCs/>
        </w:rPr>
        <w:t xml:space="preserve">simultaneously </w:t>
      </w:r>
      <w:r w:rsidR="00EC393D">
        <w:rPr>
          <w:rFonts w:ascii="Times New Roman" w:hAnsi="Times New Roman" w:cs="Times New Roman"/>
          <w:b/>
          <w:bCs/>
        </w:rPr>
        <w:t>which is the case for many NTN scenarios</w:t>
      </w:r>
      <w:r w:rsidR="00FB0FB3">
        <w:rPr>
          <w:rFonts w:ascii="Times New Roman" w:hAnsi="Times New Roman" w:cs="Times New Roman"/>
          <w:b/>
          <w:bCs/>
        </w:rPr>
        <w:t xml:space="preserve">. </w:t>
      </w:r>
      <w:r w:rsidR="00C01372" w:rsidRPr="00C01372">
        <w:rPr>
          <w:rFonts w:ascii="Times New Roman" w:hAnsi="Times New Roman" w:cs="Times New Roman"/>
          <w:b/>
          <w:bCs/>
        </w:rPr>
        <w:t>Consequently, the detection capabilities of the existing PRACH formats are inadequate for NTN scenarios that operate without GNSS assistance.</w:t>
      </w:r>
    </w:p>
    <w:p w14:paraId="415B0A47" w14:textId="06E925A1" w:rsidR="001F1A49"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sidR="003851E6">
        <w:rPr>
          <w:rFonts w:ascii="Times New Roman" w:hAnsi="Times New Roman" w:cs="Times New Roman"/>
          <w:b/>
          <w:bCs/>
        </w:rPr>
        <w:t>3</w:t>
      </w:r>
      <w:r w:rsidRPr="007C7887">
        <w:rPr>
          <w:rFonts w:ascii="Times New Roman" w:hAnsi="Times New Roman" w:cs="Times New Roman"/>
          <w:b/>
          <w:bCs/>
        </w:rPr>
        <w:t>: Enhancements</w:t>
      </w:r>
      <w:r w:rsidR="00A30A0C">
        <w:rPr>
          <w:rFonts w:ascii="Times New Roman" w:hAnsi="Times New Roman" w:cs="Times New Roman"/>
          <w:b/>
          <w:bCs/>
        </w:rPr>
        <w:t xml:space="preserve"> are required </w:t>
      </w:r>
      <w:r w:rsidRPr="007C7887">
        <w:rPr>
          <w:rFonts w:ascii="Times New Roman" w:hAnsi="Times New Roman" w:cs="Times New Roman"/>
          <w:b/>
          <w:bCs/>
        </w:rPr>
        <w:t xml:space="preserve"> in the existing PRACH and NR Initial Access procedures to support the large residual dopplers and differential delays in various NTN scenarios without GNSS availability.  </w:t>
      </w:r>
    </w:p>
    <w:p w14:paraId="1AFF2922" w14:textId="786D8555" w:rsidR="004E4FDD" w:rsidRPr="007C7887" w:rsidRDefault="004E4FDD" w:rsidP="004E4FDD">
      <w:pPr>
        <w:spacing w:line="240" w:lineRule="auto"/>
        <w:jc w:val="both"/>
        <w:rPr>
          <w:rFonts w:ascii="Times New Roman" w:eastAsia="Batang" w:hAnsi="Times New Roman" w:cs="Times New Roman"/>
          <w:bCs/>
          <w:lang w:val="en-GB" w:eastAsia="zh-CN"/>
        </w:rPr>
      </w:pPr>
    </w:p>
    <w:p w14:paraId="49D9C6DB" w14:textId="16F36F70" w:rsidR="004E4FDD" w:rsidRPr="003D47AC" w:rsidRDefault="004E4FDD" w:rsidP="003D47AC">
      <w:pPr>
        <w:pStyle w:val="Heading2"/>
        <w:numPr>
          <w:ilvl w:val="1"/>
          <w:numId w:val="5"/>
        </w:numPr>
        <w:rPr>
          <w:rFonts w:ascii="Times New Roman" w:eastAsia="Batang" w:hAnsi="Times New Roman" w:cs="Times New Roman"/>
          <w:b/>
          <w:bCs/>
          <w:color w:val="auto"/>
          <w:lang w:val="en-GB" w:eastAsia="zh-CN"/>
        </w:rPr>
      </w:pPr>
      <w:r w:rsidRPr="003D47AC">
        <w:rPr>
          <w:rFonts w:ascii="Times New Roman" w:eastAsia="Batang" w:hAnsi="Times New Roman" w:cs="Times New Roman"/>
          <w:b/>
          <w:bCs/>
          <w:color w:val="auto"/>
          <w:lang w:val="en-GB" w:eastAsia="zh-CN"/>
        </w:rPr>
        <w:t xml:space="preserve">Pre-compensation of Common Delay and doppler </w:t>
      </w:r>
      <w:r w:rsidR="003D47AC" w:rsidRPr="003D47AC">
        <w:rPr>
          <w:rFonts w:ascii="Times New Roman" w:eastAsia="Batang" w:hAnsi="Times New Roman" w:cs="Times New Roman"/>
          <w:b/>
          <w:bCs/>
          <w:color w:val="auto"/>
          <w:lang w:val="en-GB" w:eastAsia="zh-CN"/>
        </w:rPr>
        <w:t>using</w:t>
      </w:r>
      <w:r w:rsidR="003D47AC">
        <w:rPr>
          <w:rFonts w:ascii="Times New Roman" w:eastAsia="Batang" w:hAnsi="Times New Roman" w:cs="Times New Roman"/>
          <w:b/>
          <w:bCs/>
          <w:color w:val="auto"/>
          <w:lang w:val="en-GB" w:eastAsia="zh-CN"/>
        </w:rPr>
        <w:t xml:space="preserve"> a</w:t>
      </w:r>
      <w:r w:rsidR="003D47AC" w:rsidRPr="003D47AC">
        <w:rPr>
          <w:rFonts w:ascii="Times New Roman" w:eastAsia="Batang" w:hAnsi="Times New Roman" w:cs="Times New Roman"/>
          <w:b/>
          <w:bCs/>
          <w:color w:val="auto"/>
          <w:lang w:val="en-GB" w:eastAsia="zh-CN"/>
        </w:rPr>
        <w:t xml:space="preserve"> Single Reference Point </w:t>
      </w:r>
      <w:r w:rsidRPr="003D47AC">
        <w:rPr>
          <w:rFonts w:ascii="Times New Roman" w:eastAsia="Batang" w:hAnsi="Times New Roman" w:cs="Times New Roman"/>
          <w:b/>
          <w:bCs/>
          <w:color w:val="auto"/>
          <w:lang w:val="en-GB" w:eastAsia="zh-CN"/>
        </w:rPr>
        <w:t xml:space="preserve"> </w:t>
      </w:r>
    </w:p>
    <w:p w14:paraId="53977ABB" w14:textId="0BB57AFD" w:rsidR="002B3A4A" w:rsidRDefault="002B3A4A" w:rsidP="004E4FDD">
      <w:pPr>
        <w:spacing w:line="240" w:lineRule="auto"/>
        <w:ind w:firstLine="720"/>
        <w:jc w:val="both"/>
        <w:rPr>
          <w:rFonts w:ascii="Times New Roman" w:eastAsia="Batang" w:hAnsi="Times New Roman" w:cs="Times New Roman"/>
          <w:bCs/>
          <w:lang w:val="en-GB" w:eastAsia="zh-CN"/>
        </w:rPr>
      </w:pPr>
      <w:r>
        <w:rPr>
          <w:rFonts w:ascii="Times New Roman" w:eastAsia="Batang" w:hAnsi="Times New Roman" w:cs="Times New Roman"/>
          <w:bCs/>
          <w:lang w:val="en-GB" w:eastAsia="zh-CN"/>
        </w:rPr>
        <w:t>The differential delay and doppler values calculated in Section 2 does not specify any reference point for the pre-compensation of di</w:t>
      </w:r>
      <w:r w:rsidR="00646E72">
        <w:rPr>
          <w:rFonts w:ascii="Times New Roman" w:eastAsia="Batang" w:hAnsi="Times New Roman" w:cs="Times New Roman"/>
          <w:bCs/>
          <w:lang w:val="en-GB" w:eastAsia="zh-CN"/>
        </w:rPr>
        <w:t>fferential delay and doppler within the uncertainty area</w:t>
      </w:r>
      <w:r w:rsidR="00C52071">
        <w:rPr>
          <w:rFonts w:ascii="Times New Roman" w:eastAsia="Batang" w:hAnsi="Times New Roman" w:cs="Times New Roman"/>
          <w:bCs/>
          <w:lang w:val="en-GB" w:eastAsia="zh-CN"/>
        </w:rPr>
        <w:t>. For scenario 1 differential delay and doppler with</w:t>
      </w:r>
      <w:r w:rsidR="00425BA3">
        <w:rPr>
          <w:rFonts w:ascii="Times New Roman" w:eastAsia="Batang" w:hAnsi="Times New Roman" w:cs="Times New Roman"/>
          <w:bCs/>
          <w:lang w:val="en-GB" w:eastAsia="zh-CN"/>
        </w:rPr>
        <w:t>in</w:t>
      </w:r>
      <w:r w:rsidR="00C52071">
        <w:rPr>
          <w:rFonts w:ascii="Times New Roman" w:eastAsia="Batang" w:hAnsi="Times New Roman" w:cs="Times New Roman"/>
          <w:bCs/>
          <w:lang w:val="en-GB" w:eastAsia="zh-CN"/>
        </w:rPr>
        <w:t xml:space="preserve"> the beam can be </w:t>
      </w:r>
      <w:r w:rsidR="00425BA3">
        <w:rPr>
          <w:rFonts w:ascii="Times New Roman" w:eastAsia="Batang" w:hAnsi="Times New Roman" w:cs="Times New Roman"/>
          <w:bCs/>
          <w:lang w:val="en-GB" w:eastAsia="zh-CN"/>
        </w:rPr>
        <w:t>reduced</w:t>
      </w:r>
      <w:r w:rsidR="00C52071">
        <w:rPr>
          <w:rFonts w:ascii="Times New Roman" w:eastAsia="Batang" w:hAnsi="Times New Roman" w:cs="Times New Roman"/>
          <w:bCs/>
          <w:lang w:val="en-GB" w:eastAsia="zh-CN"/>
        </w:rPr>
        <w:t xml:space="preserve"> by a reference point indicated by the network. </w:t>
      </w:r>
    </w:p>
    <w:p w14:paraId="42AEA0AA" w14:textId="45D87F83" w:rsidR="004E4FDD" w:rsidRPr="00034A5D" w:rsidRDefault="004E4FDD" w:rsidP="5163D008">
      <w:pPr>
        <w:spacing w:line="240" w:lineRule="auto"/>
        <w:jc w:val="both"/>
        <w:rPr>
          <w:rFonts w:ascii="Times New Roman" w:eastAsia="Batang" w:hAnsi="Times New Roman" w:cs="Times New Roman"/>
          <w:lang w:eastAsia="zh-CN"/>
        </w:rPr>
      </w:pPr>
      <w:r w:rsidRPr="5163D008">
        <w:rPr>
          <w:rFonts w:ascii="Times New Roman" w:eastAsia="Batang" w:hAnsi="Times New Roman" w:cs="Times New Roman"/>
          <w:lang w:eastAsia="zh-CN"/>
        </w:rPr>
        <w:t xml:space="preserve">To support accurate uplink timing in NR NTN systems, 3GPP TR 38.821[4] specifies that the beam specific reference point used for common Timing Advance (TA) calculation </w:t>
      </w:r>
      <w:r w:rsidR="007E1A9A" w:rsidRPr="5163D008">
        <w:rPr>
          <w:rFonts w:ascii="Times New Roman" w:eastAsia="Batang" w:hAnsi="Times New Roman" w:cs="Times New Roman"/>
          <w:lang w:eastAsia="zh-CN"/>
        </w:rPr>
        <w:t xml:space="preserve">can </w:t>
      </w:r>
      <w:r w:rsidRPr="5163D008">
        <w:rPr>
          <w:rFonts w:ascii="Times New Roman" w:eastAsia="Batang" w:hAnsi="Times New Roman" w:cs="Times New Roman"/>
          <w:lang w:eastAsia="zh-CN"/>
        </w:rPr>
        <w:t xml:space="preserve">be defined by the network such that it represents the location within the beam contour closest to the satellite. This ensures that all UE-specific propagation delays relative to the reference point are positive. The rationale behind </w:t>
      </w:r>
      <w:r w:rsidRPr="5163D008">
        <w:rPr>
          <w:rFonts w:ascii="Times New Roman" w:eastAsia="Batang" w:hAnsi="Times New Roman" w:cs="Times New Roman"/>
          <w:lang w:eastAsia="zh-CN"/>
        </w:rPr>
        <w:lastRenderedPageBreak/>
        <w:t xml:space="preserve">this requirement is that the PRACH mechanism is unable to detect negative TA values, and the gNB is not capable of signalling negative TA to the UE. The Common TA parameters can be signalled through the SIB-19.  </w:t>
      </w:r>
    </w:p>
    <w:p w14:paraId="4056832F" w14:textId="567A4446" w:rsidR="004E4FDD" w:rsidRPr="00034A5D" w:rsidRDefault="004E4FDD" w:rsidP="004E4FDD">
      <w:pPr>
        <w:pStyle w:val="ListParagraph"/>
        <w:spacing w:line="240" w:lineRule="auto"/>
        <w:ind w:left="0"/>
        <w:jc w:val="both"/>
        <w:rPr>
          <w:rFonts w:ascii="Times New Roman" w:hAnsi="Times New Roman" w:cs="Times New Roman"/>
          <w:sz w:val="24"/>
          <w:szCs w:val="24"/>
        </w:rPr>
      </w:pPr>
      <w:r w:rsidRPr="007C7887">
        <w:rPr>
          <w:rFonts w:ascii="Times New Roman" w:hAnsi="Times New Roman" w:cs="Times New Roman"/>
        </w:rPr>
        <w:t>The UE pre-compensates the common doppler with respect to the  reference point  signalled by the network . This compensation is applied relative to the beam centre, where the Doppler shift is reduced to zero. As a result, the residual Doppler experienced by UEs across the beam footprint is minimized</w:t>
      </w:r>
      <w:r w:rsidR="002B3A4A">
        <w:rPr>
          <w:rFonts w:ascii="Times New Roman" w:hAnsi="Times New Roman" w:cs="Times New Roman"/>
        </w:rPr>
        <w:t>(exactly into half for non-nadir beams)</w:t>
      </w:r>
      <w:r w:rsidRPr="007C7887">
        <w:rPr>
          <w:rFonts w:ascii="Times New Roman" w:hAnsi="Times New Roman" w:cs="Times New Roman"/>
        </w:rPr>
        <w:t>.</w:t>
      </w:r>
      <w:r w:rsidRPr="006D170A">
        <w:t xml:space="preserve"> </w:t>
      </w:r>
      <w:r w:rsidRPr="006D170A">
        <w:rPr>
          <w:rFonts w:ascii="Times New Roman" w:hAnsi="Times New Roman" w:cs="Times New Roman"/>
        </w:rPr>
        <w:t>The total residual frequency offset is equal to 2 times the differential doppler calculated</w:t>
      </w:r>
      <w:r w:rsidR="002B3A4A">
        <w:rPr>
          <w:rFonts w:ascii="Times New Roman" w:hAnsi="Times New Roman" w:cs="Times New Roman"/>
        </w:rPr>
        <w:t xml:space="preserve"> with respect to the beam centre </w:t>
      </w:r>
    </w:p>
    <w:p w14:paraId="51F36B5A" w14:textId="77777777" w:rsidR="004E4FDD" w:rsidRPr="007C7887" w:rsidRDefault="004E4FDD" w:rsidP="004E4FDD">
      <w:pPr>
        <w:spacing w:line="240" w:lineRule="auto"/>
        <w:jc w:val="both"/>
        <w:rPr>
          <w:rFonts w:ascii="Times New Roman" w:hAnsi="Times New Roman" w:cs="Times New Roman"/>
          <w:lang w:val="en-GB" w:eastAsia="zh-CN"/>
        </w:rPr>
      </w:pPr>
      <w:r w:rsidRPr="007C7887">
        <w:rPr>
          <w:rFonts w:ascii="Times New Roman" w:hAnsi="Times New Roman" w:cs="Times New Roman"/>
          <w:lang w:val="en-GB" w:eastAsia="zh-CN"/>
        </w:rPr>
        <w:t>The differential delay and residual doppler for scenario 2 are defined by the location uncertainty area depending on the  GNSS outage duration T</w:t>
      </w:r>
    </w:p>
    <w:p w14:paraId="026A4E44" w14:textId="188B3AA9" w:rsidR="004E4FDD" w:rsidRDefault="004E4FDD" w:rsidP="004E4FDD">
      <w:pPr>
        <w:spacing w:line="240" w:lineRule="auto"/>
        <w:jc w:val="both"/>
        <w:rPr>
          <w:rFonts w:ascii="Times New Roman" w:hAnsi="Times New Roman" w:cs="Times New Roman"/>
          <w:b/>
          <w:bCs/>
        </w:rPr>
      </w:pPr>
      <w:r w:rsidRPr="007C7887">
        <w:rPr>
          <w:rFonts w:ascii="Times New Roman" w:hAnsi="Times New Roman" w:cs="Times New Roman"/>
          <w:b/>
          <w:bCs/>
          <w:lang w:val="en-GB" w:eastAsia="zh-CN"/>
        </w:rPr>
        <w:t xml:space="preserve">Proposal </w:t>
      </w:r>
      <w:r w:rsidR="003851E6">
        <w:rPr>
          <w:rFonts w:ascii="Times New Roman" w:hAnsi="Times New Roman" w:cs="Times New Roman"/>
          <w:b/>
          <w:bCs/>
          <w:lang w:val="en-GB" w:eastAsia="zh-CN"/>
        </w:rPr>
        <w:t>4</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w:t>
      </w:r>
      <w:r w:rsidRPr="007C7887">
        <w:rPr>
          <w:rFonts w:ascii="Times New Roman" w:hAnsi="Times New Roman" w:cs="Times New Roman"/>
          <w:b/>
          <w:bCs/>
        </w:rPr>
        <w:t xml:space="preserve">The beam-specific reference point used for common Timing Advance (TA) calculation </w:t>
      </w:r>
      <w:r w:rsidR="007E1A9A">
        <w:rPr>
          <w:rFonts w:ascii="Times New Roman" w:hAnsi="Times New Roman" w:cs="Times New Roman"/>
          <w:b/>
          <w:bCs/>
        </w:rPr>
        <w:t xml:space="preserve">in Scenario 1 </w:t>
      </w:r>
      <w:r w:rsidRPr="007C7887">
        <w:rPr>
          <w:rFonts w:ascii="Times New Roman" w:hAnsi="Times New Roman" w:cs="Times New Roman"/>
          <w:b/>
          <w:bCs/>
        </w:rPr>
        <w:t>s</w:t>
      </w:r>
      <w:r>
        <w:rPr>
          <w:rFonts w:ascii="Times New Roman" w:hAnsi="Times New Roman" w:cs="Times New Roman"/>
          <w:b/>
          <w:bCs/>
        </w:rPr>
        <w:t xml:space="preserve">hould be </w:t>
      </w:r>
      <w:r w:rsidRPr="007C7887">
        <w:rPr>
          <w:rFonts w:ascii="Times New Roman" w:hAnsi="Times New Roman" w:cs="Times New Roman"/>
          <w:b/>
          <w:bCs/>
        </w:rPr>
        <w:t xml:space="preserve"> defined by the network such that it represents the location within the beam contour closest to the satellite</w:t>
      </w:r>
      <w:r>
        <w:rPr>
          <w:rFonts w:ascii="Times New Roman" w:hAnsi="Times New Roman" w:cs="Times New Roman"/>
          <w:b/>
          <w:bCs/>
        </w:rPr>
        <w:t xml:space="preserve"> </w:t>
      </w:r>
    </w:p>
    <w:p w14:paraId="680DDFBD" w14:textId="76494389" w:rsidR="004A1264" w:rsidRDefault="004E4FDD" w:rsidP="004E4FDD">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 xml:space="preserve">Proposal </w:t>
      </w:r>
      <w:r w:rsidR="003851E6">
        <w:rPr>
          <w:rFonts w:ascii="Times New Roman" w:hAnsi="Times New Roman" w:cs="Times New Roman"/>
          <w:b/>
          <w:bCs/>
          <w:lang w:val="en-GB" w:eastAsia="zh-CN"/>
        </w:rPr>
        <w:t>5</w:t>
      </w:r>
      <w:r w:rsidRPr="007C7887">
        <w:rPr>
          <w:rFonts w:ascii="Times New Roman" w:hAnsi="Times New Roman" w:cs="Times New Roman"/>
          <w:b/>
          <w:bCs/>
          <w:lang w:val="en-GB" w:eastAsia="zh-CN"/>
        </w:rPr>
        <w:t>: The UE</w:t>
      </w:r>
      <w:r>
        <w:rPr>
          <w:rFonts w:ascii="Times New Roman" w:hAnsi="Times New Roman" w:cs="Times New Roman"/>
          <w:b/>
          <w:bCs/>
          <w:lang w:val="en-GB" w:eastAsia="zh-CN"/>
        </w:rPr>
        <w:t xml:space="preserve"> should</w:t>
      </w:r>
      <w:r w:rsidRPr="007C7887">
        <w:rPr>
          <w:rFonts w:ascii="Times New Roman" w:hAnsi="Times New Roman" w:cs="Times New Roman"/>
          <w:b/>
          <w:bCs/>
          <w:lang w:val="en-GB" w:eastAsia="zh-CN"/>
        </w:rPr>
        <w:t xml:space="preserve"> pre-compensate the common doppler with respect to the beam centre </w:t>
      </w:r>
      <w:r w:rsidR="007E1A9A">
        <w:rPr>
          <w:rFonts w:ascii="Times New Roman" w:hAnsi="Times New Roman" w:cs="Times New Roman"/>
          <w:b/>
          <w:bCs/>
          <w:lang w:val="en-GB" w:eastAsia="zh-CN"/>
        </w:rPr>
        <w:t xml:space="preserve">in scenario 1 </w:t>
      </w:r>
      <w:r w:rsidRPr="007C7887">
        <w:rPr>
          <w:rFonts w:ascii="Times New Roman" w:hAnsi="Times New Roman" w:cs="Times New Roman"/>
          <w:b/>
          <w:bCs/>
          <w:lang w:val="en-GB" w:eastAsia="zh-CN"/>
        </w:rPr>
        <w:t>which is</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the</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reference</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point signalled by the network to the UE</w:t>
      </w:r>
      <w:r w:rsidR="00BA4210">
        <w:rPr>
          <w:rFonts w:ascii="Times New Roman" w:hAnsi="Times New Roman" w:cs="Times New Roman"/>
          <w:b/>
          <w:bCs/>
          <w:lang w:val="en-GB" w:eastAsia="zh-CN"/>
        </w:rPr>
        <w:t xml:space="preserve"> so that the maximum differential residual doppler within the uncertainty area reduces to half the value.</w:t>
      </w:r>
    </w:p>
    <w:p w14:paraId="43492FC4" w14:textId="3296B78C" w:rsidR="004E4FDD" w:rsidRPr="001356FA" w:rsidRDefault="004A1264" w:rsidP="004A1264">
      <w:pPr>
        <w:pStyle w:val="Heading2"/>
        <w:numPr>
          <w:ilvl w:val="1"/>
          <w:numId w:val="5"/>
        </w:numPr>
        <w:rPr>
          <w:rFonts w:ascii="Times New Roman" w:hAnsi="Times New Roman" w:cs="Times New Roman"/>
          <w:b/>
          <w:bCs/>
          <w:color w:val="auto"/>
          <w:lang w:val="en-GB" w:eastAsia="zh-CN"/>
        </w:rPr>
      </w:pPr>
      <w:r w:rsidRPr="001356FA">
        <w:rPr>
          <w:rFonts w:ascii="Times New Roman" w:hAnsi="Times New Roman" w:cs="Times New Roman"/>
          <w:b/>
          <w:bCs/>
          <w:color w:val="auto"/>
          <w:lang w:val="en-GB" w:eastAsia="zh-CN"/>
        </w:rPr>
        <w:t xml:space="preserve">PRACH Enhancements to support GNSS Resilient Operation </w:t>
      </w:r>
    </w:p>
    <w:p w14:paraId="55F3F56A" w14:textId="12B4A807" w:rsidR="001F1A49" w:rsidRPr="007C7887" w:rsidRDefault="00C52071" w:rsidP="00A02E13">
      <w:pPr>
        <w:pStyle w:val="Heading3"/>
        <w:numPr>
          <w:ilvl w:val="2"/>
          <w:numId w:val="5"/>
        </w:numPr>
        <w:spacing w:line="240" w:lineRule="auto"/>
        <w:jc w:val="both"/>
        <w:rPr>
          <w:rFonts w:ascii="Times New Roman" w:hAnsi="Times New Roman" w:cs="Times New Roman"/>
          <w:b/>
          <w:bCs/>
          <w:color w:val="auto"/>
        </w:rPr>
      </w:pPr>
      <w:r>
        <w:rPr>
          <w:rFonts w:ascii="Times New Roman" w:hAnsi="Times New Roman" w:cs="Times New Roman"/>
          <w:b/>
          <w:bCs/>
          <w:color w:val="auto"/>
        </w:rPr>
        <w:t xml:space="preserve">  </w:t>
      </w:r>
      <w:r w:rsidR="001F1A49" w:rsidRPr="007C7887">
        <w:rPr>
          <w:rFonts w:ascii="Times New Roman" w:hAnsi="Times New Roman" w:cs="Times New Roman"/>
          <w:b/>
          <w:bCs/>
          <w:color w:val="auto"/>
        </w:rPr>
        <w:t>Dual Format PRACH</w:t>
      </w:r>
      <w:r>
        <w:rPr>
          <w:rFonts w:ascii="Times New Roman" w:hAnsi="Times New Roman" w:cs="Times New Roman"/>
          <w:b/>
          <w:bCs/>
          <w:color w:val="auto"/>
        </w:rPr>
        <w:t xml:space="preserve"> Transmission </w:t>
      </w:r>
      <w:r w:rsidR="001356FA">
        <w:rPr>
          <w:rFonts w:ascii="Times New Roman" w:hAnsi="Times New Roman" w:cs="Times New Roman"/>
          <w:b/>
          <w:bCs/>
          <w:color w:val="auto"/>
        </w:rPr>
        <w:t>with existing Formats</w:t>
      </w:r>
    </w:p>
    <w:p w14:paraId="1ADEFC84" w14:textId="577482C4" w:rsidR="001F1A49" w:rsidRPr="007C7887" w:rsidRDefault="00FD25A3" w:rsidP="00A02E13">
      <w:pPr>
        <w:spacing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001F1A49" w:rsidRPr="007C7887">
        <w:rPr>
          <w:rFonts w:ascii="Times New Roman" w:hAnsi="Times New Roman" w:cs="Times New Roman"/>
        </w:rPr>
        <w:t xml:space="preserve">As discussed above, existing PRACH formats are inadequate for ensuring reliable initial access in NTN scenarios where GNSS support is unavailable. This limitation highlights the need for enhancements to both PRACH configurations and NR initial access procedures. The objective of this Study Item (SI) is to assess the impact of GNSS unavailability on initial access performance, while aiming to minimize changes to existing physical layer signalling and </w:t>
      </w:r>
      <w:r w:rsidR="00F3196B" w:rsidRPr="007C7887">
        <w:rPr>
          <w:rFonts w:ascii="Times New Roman" w:hAnsi="Times New Roman" w:cs="Times New Roman"/>
        </w:rPr>
        <w:t>procedures. Thus</w:t>
      </w:r>
      <w:r w:rsidR="001F1A49" w:rsidRPr="007C7887">
        <w:rPr>
          <w:rFonts w:ascii="Times New Roman" w:hAnsi="Times New Roman" w:cs="Times New Roman"/>
        </w:rPr>
        <w:t xml:space="preserve">, we define a new dual format based PRACH transmission methods to improve the PRACH capability under large differential delay and residual doppler in NTN scenarios as defined below . </w:t>
      </w:r>
    </w:p>
    <w:p w14:paraId="778A1C7B" w14:textId="42D1B275" w:rsidR="001F1A49" w:rsidRPr="007C7887" w:rsidRDefault="001F1A49" w:rsidP="00A02E13">
      <w:pPr>
        <w:pStyle w:val="ListParagraph"/>
        <w:spacing w:line="240" w:lineRule="auto"/>
        <w:jc w:val="both"/>
        <w:rPr>
          <w:rFonts w:ascii="Times New Roman" w:hAnsi="Times New Roman" w:cs="Times New Roman"/>
          <w:b/>
          <w:bCs/>
        </w:rPr>
      </w:pPr>
      <w:r w:rsidRPr="007C7887">
        <w:rPr>
          <w:rFonts w:ascii="Times New Roman" w:hAnsi="Times New Roman" w:cs="Times New Roman"/>
        </w:rPr>
        <w:t xml:space="preserve">- </w:t>
      </w:r>
      <w:r w:rsidRPr="007C7887">
        <w:rPr>
          <w:rFonts w:ascii="Times New Roman" w:hAnsi="Times New Roman" w:cs="Times New Roman"/>
          <w:b/>
          <w:bCs/>
        </w:rPr>
        <w:t>Dual-Format-PRACH:</w:t>
      </w:r>
    </w:p>
    <w:p w14:paraId="0873944C" w14:textId="7B851CCE" w:rsidR="001F1A49" w:rsidRPr="007C7887" w:rsidRDefault="001F1A49" w:rsidP="00A02E13">
      <w:pPr>
        <w:pStyle w:val="ListParagraph"/>
        <w:spacing w:line="240" w:lineRule="auto"/>
        <w:jc w:val="both"/>
        <w:rPr>
          <w:rFonts w:ascii="Times New Roman" w:hAnsi="Times New Roman" w:cs="Times New Roman"/>
          <w:b/>
          <w:bCs/>
        </w:rPr>
      </w:pPr>
      <w:r w:rsidRPr="007C7887">
        <w:rPr>
          <w:rFonts w:ascii="Times New Roman" w:hAnsi="Times New Roman" w:cs="Times New Roman"/>
          <w:b/>
          <w:bCs/>
        </w:rPr>
        <w:t>Format1: with SCS 1.25</w:t>
      </w:r>
      <w:r w:rsidR="00C52071">
        <w:rPr>
          <w:rFonts w:ascii="Times New Roman" w:hAnsi="Times New Roman" w:cs="Times New Roman"/>
          <w:b/>
          <w:bCs/>
        </w:rPr>
        <w:t xml:space="preserve">/5 </w:t>
      </w:r>
      <w:r w:rsidRPr="007C7887">
        <w:rPr>
          <w:rFonts w:ascii="Times New Roman" w:hAnsi="Times New Roman" w:cs="Times New Roman"/>
          <w:b/>
          <w:bCs/>
        </w:rPr>
        <w:t xml:space="preserve">kHz, 839 LRA </w:t>
      </w:r>
      <w:r w:rsidR="00C52071">
        <w:rPr>
          <w:rFonts w:ascii="Times New Roman" w:hAnsi="Times New Roman" w:cs="Times New Roman"/>
          <w:b/>
          <w:bCs/>
        </w:rPr>
        <w:t>- L</w:t>
      </w:r>
      <w:r w:rsidRPr="007C7887">
        <w:rPr>
          <w:rFonts w:ascii="Times New Roman" w:hAnsi="Times New Roman" w:cs="Times New Roman"/>
          <w:b/>
          <w:bCs/>
        </w:rPr>
        <w:t>ong formats  of 5GNR</w:t>
      </w:r>
    </w:p>
    <w:p w14:paraId="550CD397" w14:textId="08BD3697" w:rsidR="001F1A49" w:rsidRPr="007C7887" w:rsidRDefault="001F1A49" w:rsidP="00A02E13">
      <w:pPr>
        <w:pStyle w:val="ListParagraph"/>
        <w:spacing w:line="240" w:lineRule="auto"/>
        <w:jc w:val="both"/>
        <w:rPr>
          <w:rFonts w:ascii="Times New Roman" w:hAnsi="Times New Roman" w:cs="Times New Roman"/>
          <w:b/>
          <w:bCs/>
        </w:rPr>
      </w:pPr>
      <w:r w:rsidRPr="007C7887">
        <w:rPr>
          <w:rFonts w:ascii="Times New Roman" w:hAnsi="Times New Roman" w:cs="Times New Roman"/>
          <w:b/>
          <w:bCs/>
        </w:rPr>
        <w:t xml:space="preserve">Format2: with SCS options as 15/30/60kHz, 139 LRA </w:t>
      </w:r>
      <w:r w:rsidR="00C52071">
        <w:rPr>
          <w:rFonts w:ascii="Times New Roman" w:hAnsi="Times New Roman" w:cs="Times New Roman"/>
          <w:b/>
          <w:bCs/>
        </w:rPr>
        <w:t>S</w:t>
      </w:r>
      <w:r w:rsidRPr="007C7887">
        <w:rPr>
          <w:rFonts w:ascii="Times New Roman" w:hAnsi="Times New Roman" w:cs="Times New Roman"/>
          <w:b/>
          <w:bCs/>
        </w:rPr>
        <w:t>hort formats of 5GNR</w:t>
      </w:r>
    </w:p>
    <w:p w14:paraId="0914BB14" w14:textId="3D98FC5D" w:rsidR="00607B5A" w:rsidRDefault="001F1A49" w:rsidP="00A02E13">
      <w:pPr>
        <w:spacing w:line="240" w:lineRule="auto"/>
        <w:ind w:firstLine="720"/>
        <w:jc w:val="both"/>
        <w:rPr>
          <w:rFonts w:ascii="Times New Roman" w:hAnsi="Times New Roman" w:cs="Times New Roman"/>
        </w:rPr>
      </w:pPr>
      <w:r w:rsidRPr="007C7887">
        <w:rPr>
          <w:rFonts w:ascii="Times New Roman" w:hAnsi="Times New Roman" w:cs="Times New Roman"/>
        </w:rPr>
        <w:t>The RACH Occasion (RO) should be defined to accommodate the maximum differential delay relative to the beam-specific reference point. The duration of the RO is influenced by several factors, including the satellite orbit type, beam footprint diameter, and the elevation angle at the beam centre. These parameters determine the extent of differential delay across the beam, and the maximum supported values are outlined in the corresponding reference table in section 2.1.2.</w:t>
      </w:r>
    </w:p>
    <w:p w14:paraId="22E4E4C3" w14:textId="62B9B2FF" w:rsidR="001F1A49" w:rsidRPr="007C7887" w:rsidRDefault="001F1A49" w:rsidP="00A02E13">
      <w:pPr>
        <w:spacing w:line="240" w:lineRule="auto"/>
        <w:ind w:firstLine="720"/>
        <w:jc w:val="both"/>
        <w:rPr>
          <w:rFonts w:ascii="Times New Roman" w:hAnsi="Times New Roman" w:cs="Times New Roman"/>
        </w:rPr>
      </w:pPr>
      <w:r w:rsidRPr="007C7887">
        <w:rPr>
          <w:rFonts w:ascii="Times New Roman" w:hAnsi="Times New Roman" w:cs="Times New Roman"/>
        </w:rPr>
        <w:t>In the following illustration, the RACH Occasion (RO) duration is defined as 10 ms, which approximately corresponds to the maximum differential delay within a cell for GEO satellite scenarios. Format 1 of the dual-format configuration refers to the long format F0, utilizing a 1.25 kHz subcarrier spacing (SCS) and a sequence length of 839. Format 2 corresponds to the short format C0, with a 15 kHz SCS and a sequence length of 139.</w:t>
      </w:r>
      <w:r w:rsidR="00D039B6">
        <w:rPr>
          <w:rFonts w:ascii="Times New Roman" w:hAnsi="Times New Roman" w:cs="Times New Roman"/>
        </w:rPr>
        <w:t xml:space="preserve"> </w:t>
      </w:r>
      <w:r w:rsidRPr="007C7887">
        <w:rPr>
          <w:rFonts w:ascii="Times New Roman" w:hAnsi="Times New Roman" w:cs="Times New Roman"/>
        </w:rPr>
        <w:t xml:space="preserve">Although the actual signal duration for each PRACH transmission is approximately 1 ms, the overall RO duration is determined by the maximum differential delay expected in the satellite scenario, ensuring reliable detection across the beam footprint. The increased duration of the defined Random Occasion leads to resource overhead due to the large propagation delays associated with the NTN scenarios and its impact needs to be further studied. </w:t>
      </w:r>
    </w:p>
    <w:p w14:paraId="4228CDBA" w14:textId="14426B94" w:rsidR="001F1A49" w:rsidRPr="007C7887" w:rsidRDefault="001F1A49" w:rsidP="00D0303C">
      <w:pPr>
        <w:keepNext/>
        <w:spacing w:line="240" w:lineRule="auto"/>
        <w:ind w:firstLine="720"/>
        <w:jc w:val="center"/>
        <w:rPr>
          <w:rFonts w:ascii="Times New Roman" w:hAnsi="Times New Roman" w:cs="Times New Roman"/>
        </w:rPr>
      </w:pPr>
      <w:r w:rsidRPr="007C7887">
        <w:rPr>
          <w:rFonts w:ascii="Times New Roman" w:hAnsi="Times New Roman" w:cs="Times New Roman"/>
          <w:noProof/>
        </w:rPr>
        <w:lastRenderedPageBreak/>
        <w:drawing>
          <wp:inline distT="0" distB="0" distL="0" distR="0" wp14:anchorId="30E619B6" wp14:editId="1C055960">
            <wp:extent cx="5250815" cy="1953260"/>
            <wp:effectExtent l="0" t="0" r="698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0815" cy="1953260"/>
                    </a:xfrm>
                    <a:prstGeom prst="rect">
                      <a:avLst/>
                    </a:prstGeom>
                    <a:noFill/>
                    <a:ln>
                      <a:noFill/>
                    </a:ln>
                  </pic:spPr>
                </pic:pic>
              </a:graphicData>
            </a:graphic>
          </wp:inline>
        </w:drawing>
      </w:r>
    </w:p>
    <w:p w14:paraId="32693DF3" w14:textId="09391DD4" w:rsidR="001F1A49" w:rsidRPr="007C7887" w:rsidRDefault="001F1A49" w:rsidP="00D0303C">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6B6958">
        <w:rPr>
          <w:rFonts w:ascii="Times New Roman" w:hAnsi="Times New Roman" w:cs="Times New Roman"/>
          <w:noProof/>
        </w:rPr>
        <w:t>3</w:t>
      </w:r>
      <w:r w:rsidRPr="007C7887">
        <w:rPr>
          <w:rFonts w:ascii="Times New Roman" w:hAnsi="Times New Roman" w:cs="Times New Roman"/>
          <w:noProof/>
        </w:rPr>
        <w:fldChar w:fldCharType="end"/>
      </w:r>
      <w:r w:rsidRPr="007C7887">
        <w:rPr>
          <w:rFonts w:ascii="Times New Roman" w:hAnsi="Times New Roman" w:cs="Times New Roman"/>
        </w:rPr>
        <w:t>:Dual Format PRACH separated by Frequency within a RACH Occasion</w:t>
      </w:r>
    </w:p>
    <w:p w14:paraId="0A7A63E7" w14:textId="77777777" w:rsidR="001F1A49" w:rsidRPr="007C7887" w:rsidRDefault="001F1A49" w:rsidP="00A02E13">
      <w:pPr>
        <w:spacing w:line="240" w:lineRule="auto"/>
        <w:ind w:firstLine="720"/>
        <w:jc w:val="both"/>
        <w:rPr>
          <w:rFonts w:ascii="Times New Roman" w:hAnsi="Times New Roman" w:cs="Times New Roman"/>
        </w:rPr>
      </w:pPr>
      <w:r w:rsidRPr="007C7887">
        <w:rPr>
          <w:rFonts w:ascii="Times New Roman" w:hAnsi="Times New Roman" w:cs="Times New Roman"/>
        </w:rPr>
        <w:t xml:space="preserve">There can be multiple ways to configure the proposed Dual-Format PRACH  where the two formats are separated by either frequency or time. In the below illustration the two formats are separated in both frequency and time as illustrated below. </w:t>
      </w:r>
    </w:p>
    <w:p w14:paraId="1457597B" w14:textId="2FCA6CF7" w:rsidR="001F1A49" w:rsidRPr="007C7887" w:rsidRDefault="001F1A49" w:rsidP="00A02E13">
      <w:pPr>
        <w:keepNext/>
        <w:spacing w:line="240" w:lineRule="auto"/>
        <w:ind w:left="720"/>
        <w:jc w:val="both"/>
        <w:rPr>
          <w:rFonts w:ascii="Times New Roman" w:hAnsi="Times New Roman" w:cs="Times New Roman"/>
        </w:rPr>
      </w:pPr>
      <w:r w:rsidRPr="007C7887">
        <w:rPr>
          <w:rFonts w:ascii="Times New Roman" w:hAnsi="Times New Roman" w:cs="Times New Roman"/>
          <w:noProof/>
        </w:rPr>
        <w:drawing>
          <wp:inline distT="0" distB="0" distL="0" distR="0" wp14:anchorId="06751D5C" wp14:editId="269EA91C">
            <wp:extent cx="5334000" cy="21888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2188845"/>
                    </a:xfrm>
                    <a:prstGeom prst="rect">
                      <a:avLst/>
                    </a:prstGeom>
                    <a:noFill/>
                    <a:ln>
                      <a:noFill/>
                    </a:ln>
                  </pic:spPr>
                </pic:pic>
              </a:graphicData>
            </a:graphic>
          </wp:inline>
        </w:drawing>
      </w:r>
    </w:p>
    <w:p w14:paraId="76107EE0" w14:textId="01A72C06" w:rsidR="001F1A49" w:rsidRPr="007C7887" w:rsidRDefault="001F1A49" w:rsidP="00D0303C">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6B6958">
        <w:rPr>
          <w:rFonts w:ascii="Times New Roman" w:hAnsi="Times New Roman" w:cs="Times New Roman"/>
          <w:noProof/>
        </w:rPr>
        <w:t>4</w:t>
      </w:r>
      <w:r w:rsidRPr="007C7887">
        <w:rPr>
          <w:rFonts w:ascii="Times New Roman" w:hAnsi="Times New Roman" w:cs="Times New Roman"/>
          <w:noProof/>
        </w:rPr>
        <w:fldChar w:fldCharType="end"/>
      </w:r>
      <w:r w:rsidRPr="007C7887">
        <w:rPr>
          <w:rFonts w:ascii="Times New Roman" w:hAnsi="Times New Roman" w:cs="Times New Roman"/>
        </w:rPr>
        <w:t>: Dual Format PRACH separated by both Time &amp; Frequency within a RACH Occasion</w:t>
      </w:r>
    </w:p>
    <w:p w14:paraId="71E0443E" w14:textId="645DFD14" w:rsidR="001F1A49" w:rsidRPr="007C7887"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sidR="003851E6">
        <w:rPr>
          <w:rFonts w:ascii="Times New Roman" w:hAnsi="Times New Roman" w:cs="Times New Roman"/>
          <w:b/>
          <w:bCs/>
        </w:rPr>
        <w:t>6</w:t>
      </w:r>
      <w:r w:rsidRPr="007C7887">
        <w:rPr>
          <w:rFonts w:ascii="Times New Roman" w:hAnsi="Times New Roman" w:cs="Times New Roman"/>
          <w:b/>
          <w:bCs/>
        </w:rPr>
        <w:t>: The proposed Dual Format PRACH uses the existing formats as that of the legacy NR PRACH and can be configured such that two formats are separated in either time or frequency with minimal procedural changes to the existing Initial Access setup.</w:t>
      </w:r>
    </w:p>
    <w:p w14:paraId="43A6FBE1" w14:textId="5F315C07" w:rsidR="001F1A49" w:rsidRPr="007C7887"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sidR="00FD25A3">
        <w:rPr>
          <w:rFonts w:ascii="Times New Roman" w:hAnsi="Times New Roman" w:cs="Times New Roman"/>
          <w:b/>
          <w:bCs/>
        </w:rPr>
        <w:t>1</w:t>
      </w:r>
      <w:r w:rsidR="001C69FF">
        <w:rPr>
          <w:rFonts w:ascii="Times New Roman" w:hAnsi="Times New Roman" w:cs="Times New Roman"/>
          <w:b/>
          <w:bCs/>
        </w:rPr>
        <w:t>4</w:t>
      </w:r>
      <w:r w:rsidRPr="007C7887">
        <w:rPr>
          <w:rFonts w:ascii="Times New Roman" w:hAnsi="Times New Roman" w:cs="Times New Roman"/>
          <w:b/>
          <w:bCs/>
        </w:rPr>
        <w:t>: The RACH Occasion (RO) should be defined to accommodate the maximum differential delay relative to the beam-specific reference point. The impact of increased resource</w:t>
      </w:r>
      <w:r w:rsidRPr="007C7887">
        <w:rPr>
          <w:rFonts w:ascii="Times New Roman" w:hAnsi="Times New Roman" w:cs="Times New Roman"/>
        </w:rPr>
        <w:t xml:space="preserve"> </w:t>
      </w:r>
      <w:r w:rsidRPr="007C7887">
        <w:rPr>
          <w:rFonts w:ascii="Times New Roman" w:hAnsi="Times New Roman" w:cs="Times New Roman"/>
          <w:b/>
          <w:bCs/>
        </w:rPr>
        <w:t xml:space="preserve">overhead due to the extended RACH Occasion duration needs to be further studied. </w:t>
      </w:r>
    </w:p>
    <w:p w14:paraId="7819BC3A" w14:textId="7E5EDF0C" w:rsidR="001F1A49" w:rsidRPr="007C7887"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Proposal</w:t>
      </w:r>
      <w:r w:rsidR="003851E6">
        <w:rPr>
          <w:rFonts w:ascii="Times New Roman" w:hAnsi="Times New Roman" w:cs="Times New Roman"/>
          <w:b/>
          <w:bCs/>
        </w:rPr>
        <w:t xml:space="preserve"> 7</w:t>
      </w:r>
      <w:r w:rsidRPr="007C7887">
        <w:rPr>
          <w:rFonts w:ascii="Times New Roman" w:hAnsi="Times New Roman" w:cs="Times New Roman"/>
          <w:b/>
          <w:bCs/>
        </w:rPr>
        <w:t>: The RACH Occasion (RO) should be defined to accommodate the maximum differential delay relative to the beam-specific reference point.</w:t>
      </w:r>
      <w:r w:rsidRPr="007C7887">
        <w:rPr>
          <w:rFonts w:ascii="Times New Roman" w:hAnsi="Times New Roman" w:cs="Times New Roman"/>
        </w:rPr>
        <w:t xml:space="preserve"> </w:t>
      </w:r>
      <w:r w:rsidRPr="007C7887">
        <w:rPr>
          <w:rFonts w:ascii="Times New Roman" w:hAnsi="Times New Roman" w:cs="Times New Roman"/>
          <w:b/>
          <w:bCs/>
        </w:rPr>
        <w:t>Although the actual signal duration for each PRACH transmission is approximately 1 ms, the overall RO duration is determined by the maximum differential delay.</w:t>
      </w:r>
    </w:p>
    <w:p w14:paraId="0E5706F1" w14:textId="7C6EA666" w:rsidR="001F1A49" w:rsidRPr="007C7887" w:rsidRDefault="001F1A49" w:rsidP="00A02E13">
      <w:pPr>
        <w:spacing w:line="240" w:lineRule="auto"/>
        <w:jc w:val="both"/>
        <w:rPr>
          <w:rFonts w:ascii="Times New Roman" w:hAnsi="Times New Roman" w:cs="Times New Roman"/>
          <w:u w:val="single"/>
        </w:rPr>
      </w:pPr>
      <w:r w:rsidRPr="007C7887">
        <w:rPr>
          <w:rFonts w:ascii="Times New Roman" w:hAnsi="Times New Roman" w:cs="Times New Roman"/>
          <w:u w:val="single"/>
        </w:rPr>
        <w:t>Multi-Window Hypothesis based PRACH detector</w:t>
      </w:r>
    </w:p>
    <w:p w14:paraId="45E54820" w14:textId="70E7231C" w:rsidR="001F1A49" w:rsidRPr="00337322" w:rsidRDefault="001F1A49" w:rsidP="00C22CFA">
      <w:pPr>
        <w:spacing w:line="240" w:lineRule="auto"/>
        <w:ind w:firstLine="360"/>
        <w:jc w:val="both"/>
        <w:rPr>
          <w:rFonts w:ascii="Times New Roman" w:hAnsi="Times New Roman" w:cs="Times New Roman"/>
        </w:rPr>
      </w:pPr>
      <w:r w:rsidRPr="007C7887">
        <w:rPr>
          <w:rFonts w:ascii="Times New Roman" w:hAnsi="Times New Roman" w:cs="Times New Roman"/>
        </w:rPr>
        <w:t>This detection algorithm operates in two main stages using a multi-hypothesis approach, followed by a decision algorithm to determine the final Timing Advance (TA) from multiple hypotheses across both</w:t>
      </w:r>
      <w:r w:rsidR="00337322">
        <w:rPr>
          <w:rFonts w:ascii="Times New Roman" w:hAnsi="Times New Roman" w:cs="Times New Roman"/>
        </w:rPr>
        <w:t xml:space="preserve"> formats</w:t>
      </w:r>
      <w:r w:rsidR="00C22CFA">
        <w:rPr>
          <w:rFonts w:ascii="Times New Roman" w:hAnsi="Times New Roman" w:cs="Times New Roman"/>
        </w:rPr>
        <w:t xml:space="preserve">. </w:t>
      </w:r>
      <w:r w:rsidRPr="007C7887">
        <w:rPr>
          <w:rFonts w:ascii="Times New Roman" w:hAnsi="Times New Roman" w:cs="Times New Roman"/>
        </w:rPr>
        <w:t xml:space="preserve">Two types of hypothesis windows are defined based on the Dual-Format input </w:t>
      </w:r>
      <w:r w:rsidR="00F3196B" w:rsidRPr="007C7887">
        <w:rPr>
          <w:rFonts w:ascii="Times New Roman" w:hAnsi="Times New Roman" w:cs="Times New Roman"/>
        </w:rPr>
        <w:t>configuration, a</w:t>
      </w:r>
      <w:r w:rsidRPr="007C7887">
        <w:rPr>
          <w:rFonts w:ascii="Times New Roman" w:hAnsi="Times New Roman" w:cs="Times New Roman"/>
        </w:rPr>
        <w:t xml:space="preserve"> large window for detection of the Coarse TA using the Format1 of Dual Format and a short window for finer detection of TA using the Format2 of  Dual Format along with a  decision Algorithm</w:t>
      </w:r>
      <w:r w:rsidR="006F2F89">
        <w:rPr>
          <w:rFonts w:ascii="Times New Roman" w:hAnsi="Times New Roman" w:cs="Times New Roman"/>
        </w:rPr>
        <w:t xml:space="preserve"> for detection of the final TA.</w:t>
      </w:r>
      <w:r w:rsidRPr="007C7887">
        <w:rPr>
          <w:rFonts w:ascii="Times New Roman" w:hAnsi="Times New Roman" w:cs="Times New Roman"/>
        </w:rPr>
        <w:t xml:space="preserve">The proposed scheme introduces minimal additional complexity at the UE side, primarily limited to enhancements in the RRC mechanisms to support Dual Format </w:t>
      </w:r>
      <w:r w:rsidRPr="007C7887">
        <w:rPr>
          <w:rFonts w:ascii="Times New Roman" w:hAnsi="Times New Roman" w:cs="Times New Roman"/>
        </w:rPr>
        <w:lastRenderedPageBreak/>
        <w:t>PRACH transmission. However, on the gNB receiver side, the complexity increases due to the broader range of delay variations. This necessitates finer-granularity timing estimation, which is achieved through a multi-window hypothesis detection mechanism, thereby increasing receiver processing requirements and complexity.</w:t>
      </w:r>
    </w:p>
    <w:p w14:paraId="080CC573" w14:textId="55C4DF8F" w:rsidR="001F1A49" w:rsidRDefault="001F1A49" w:rsidP="00A02E13">
      <w:pPr>
        <w:spacing w:line="240" w:lineRule="auto"/>
        <w:jc w:val="both"/>
        <w:rPr>
          <w:rFonts w:ascii="Times New Roman" w:hAnsi="Times New Roman" w:cs="Times New Roman"/>
          <w:b/>
          <w:bCs/>
        </w:rPr>
      </w:pPr>
      <w:r w:rsidRPr="007C7887">
        <w:rPr>
          <w:rFonts w:ascii="Times New Roman" w:hAnsi="Times New Roman" w:cs="Times New Roman"/>
          <w:b/>
          <w:bCs/>
        </w:rPr>
        <w:t>Observation 1</w:t>
      </w:r>
      <w:r w:rsidR="001C69FF">
        <w:rPr>
          <w:rFonts w:ascii="Times New Roman" w:hAnsi="Times New Roman" w:cs="Times New Roman"/>
          <w:b/>
          <w:bCs/>
        </w:rPr>
        <w:t>5</w:t>
      </w:r>
      <w:r w:rsidRPr="007C7887">
        <w:rPr>
          <w:rFonts w:ascii="Times New Roman" w:hAnsi="Times New Roman" w:cs="Times New Roman"/>
          <w:b/>
          <w:bCs/>
        </w:rPr>
        <w:t xml:space="preserve"> : The proposed scheme introduces minimal additional complexity at the UE side but increases the complexity due to the multi-window hypothesis detection mechanism used to support the  broader range of delay variations in NTN scenarios without GNSS availability. The impact of increase in complexity on the Initial access latency should be further studied.</w:t>
      </w:r>
    </w:p>
    <w:p w14:paraId="76EEA0B8" w14:textId="77777777" w:rsidR="001C77B0" w:rsidRDefault="001C77B0" w:rsidP="001C77B0">
      <w:pPr>
        <w:spacing w:line="240" w:lineRule="auto"/>
        <w:jc w:val="both"/>
        <w:rPr>
          <w:rFonts w:ascii="Times New Roman" w:hAnsi="Times New Roman" w:cs="Times New Roman"/>
        </w:rPr>
      </w:pPr>
      <w:r>
        <w:rPr>
          <w:rFonts w:ascii="Times New Roman" w:hAnsi="Times New Roman" w:cs="Times New Roman"/>
        </w:rPr>
        <w:t xml:space="preserve">The NTN Cell can contain both GNSS available UEs and GNSS unavailable UEs as GNSS unavailability can be UE specific. The GNSS less UEs should use enhanced PRACH mechanisms to tackle the large differential delays and doppler using PRACH configurational updates and network needs to support both GNSS available and GNSS less UEs in the same beam. Thus separate PRACH formats and separate PRACH occasions for GNSS capable and GNSS less UEs should be configured.     The unavailability of GNSS needs to be detected at the UE or at the network and signalled so that Network and UE is aware of the GNSS resilient operation is active and UE can be configured accordingly.RAN1 should study Network assisted or UE assisted  methods to detect the GNSS unavailability in a UE and  the corresponding signalling aspects </w:t>
      </w:r>
    </w:p>
    <w:p w14:paraId="3B98A6E9" w14:textId="5FDA426F" w:rsidR="001C77B0" w:rsidRPr="00B41A06" w:rsidRDefault="001C77B0" w:rsidP="001C77B0">
      <w:pPr>
        <w:spacing w:line="240" w:lineRule="auto"/>
        <w:jc w:val="both"/>
        <w:rPr>
          <w:rFonts w:ascii="Times New Roman" w:hAnsi="Times New Roman" w:cs="Times New Roman"/>
          <w:b/>
          <w:bCs/>
        </w:rPr>
      </w:pPr>
      <w:r w:rsidRPr="00B41A06">
        <w:rPr>
          <w:rFonts w:ascii="Times New Roman" w:hAnsi="Times New Roman" w:cs="Times New Roman"/>
          <w:b/>
          <w:bCs/>
        </w:rPr>
        <w:t xml:space="preserve">Observation </w:t>
      </w:r>
      <w:r>
        <w:rPr>
          <w:rFonts w:ascii="Times New Roman" w:hAnsi="Times New Roman" w:cs="Times New Roman"/>
          <w:b/>
          <w:bCs/>
        </w:rPr>
        <w:t>16 :</w:t>
      </w:r>
      <w:r w:rsidRPr="00B41A06">
        <w:rPr>
          <w:rFonts w:ascii="Times New Roman" w:hAnsi="Times New Roman" w:cs="Times New Roman"/>
          <w:b/>
          <w:bCs/>
        </w:rPr>
        <w:t>The NTN Cell can contain both GNSS available UEs and GNSS unavailable UEs and separate PRACH formats and separate PRACH occasions may be configured.</w:t>
      </w:r>
    </w:p>
    <w:p w14:paraId="6A47FA0E" w14:textId="77777777" w:rsidR="001C77B0" w:rsidRPr="00375DFB" w:rsidRDefault="001C77B0" w:rsidP="001C77B0">
      <w:pPr>
        <w:spacing w:line="240" w:lineRule="auto"/>
        <w:jc w:val="both"/>
        <w:rPr>
          <w:rFonts w:ascii="Times New Roman" w:hAnsi="Times New Roman" w:cs="Times New Roman"/>
        </w:rPr>
      </w:pPr>
      <w:r w:rsidRPr="00B41A06">
        <w:rPr>
          <w:rFonts w:ascii="Times New Roman" w:hAnsi="Times New Roman" w:cs="Times New Roman"/>
          <w:b/>
          <w:bCs/>
        </w:rPr>
        <w:t>Proposal</w:t>
      </w:r>
      <w:r>
        <w:rPr>
          <w:rFonts w:ascii="Times New Roman" w:hAnsi="Times New Roman" w:cs="Times New Roman"/>
        </w:rPr>
        <w:t xml:space="preserve"> </w:t>
      </w:r>
      <w:r>
        <w:rPr>
          <w:rFonts w:ascii="Times New Roman" w:hAnsi="Times New Roman" w:cs="Times New Roman"/>
          <w:b/>
          <w:bCs/>
        </w:rPr>
        <w:t>8</w:t>
      </w:r>
      <w:r>
        <w:rPr>
          <w:rFonts w:ascii="Times New Roman" w:hAnsi="Times New Roman" w:cs="Times New Roman"/>
        </w:rPr>
        <w:t xml:space="preserve">: </w:t>
      </w:r>
      <w:r w:rsidRPr="00B41A06">
        <w:rPr>
          <w:rFonts w:ascii="Times New Roman" w:hAnsi="Times New Roman" w:cs="Times New Roman"/>
          <w:b/>
          <w:bCs/>
        </w:rPr>
        <w:t>RAN1 should study Network assisted or UE assisted  methods to detect the GNSS unavailability in a UE and  the corresponding signalling aspects</w:t>
      </w:r>
    </w:p>
    <w:p w14:paraId="22B78ED1" w14:textId="77777777" w:rsidR="001C77B0" w:rsidRDefault="001C77B0" w:rsidP="00A02E13">
      <w:pPr>
        <w:spacing w:line="240" w:lineRule="auto"/>
        <w:jc w:val="both"/>
        <w:rPr>
          <w:rFonts w:ascii="Times New Roman" w:hAnsi="Times New Roman" w:cs="Times New Roman"/>
          <w:b/>
          <w:bCs/>
        </w:rPr>
      </w:pPr>
    </w:p>
    <w:p w14:paraId="638893D3" w14:textId="77777777" w:rsidR="00C4427D" w:rsidRDefault="007C7887" w:rsidP="00C4427D">
      <w:pPr>
        <w:pStyle w:val="Heading3"/>
        <w:numPr>
          <w:ilvl w:val="2"/>
          <w:numId w:val="15"/>
        </w:numPr>
        <w:spacing w:line="240" w:lineRule="auto"/>
        <w:jc w:val="both"/>
        <w:rPr>
          <w:rFonts w:ascii="Times New Roman" w:hAnsi="Times New Roman" w:cs="Times New Roman"/>
          <w:b/>
          <w:bCs/>
          <w:color w:val="auto"/>
        </w:rPr>
      </w:pPr>
      <w:r w:rsidRPr="001E1665">
        <w:rPr>
          <w:rFonts w:ascii="Times New Roman" w:hAnsi="Times New Roman" w:cs="Times New Roman"/>
          <w:b/>
          <w:bCs/>
          <w:color w:val="auto"/>
        </w:rPr>
        <w:t xml:space="preserve">Simulation Results for Dual Format PRACH under GNSS resilient NTN Operation </w:t>
      </w:r>
    </w:p>
    <w:p w14:paraId="3C13A6AF" w14:textId="6A380DDE" w:rsidR="007C7887" w:rsidRPr="00C4427D" w:rsidRDefault="007C7887" w:rsidP="00C4427D">
      <w:pPr>
        <w:ind w:firstLine="720"/>
        <w:rPr>
          <w:rFonts w:ascii="Times New Roman" w:hAnsi="Times New Roman" w:cs="Times New Roman"/>
          <w:b/>
          <w:bCs/>
          <w:sz w:val="24"/>
          <w:szCs w:val="24"/>
        </w:rPr>
      </w:pPr>
      <w:r w:rsidRPr="00C4427D">
        <w:rPr>
          <w:rFonts w:ascii="Times New Roman" w:hAnsi="Times New Roman" w:cs="Times New Roman"/>
        </w:rPr>
        <w:t>We evaluated the performance of the proposed dual Format PRACH with the simulation parameters tabulated in Appendix A</w:t>
      </w:r>
      <w:r w:rsidR="00B80BE1">
        <w:rPr>
          <w:rFonts w:ascii="Times New Roman" w:hAnsi="Times New Roman" w:cs="Times New Roman"/>
        </w:rPr>
        <w:t>.</w:t>
      </w:r>
      <w:r w:rsidR="0014434F" w:rsidRPr="00C4427D">
        <w:rPr>
          <w:rFonts w:ascii="Times New Roman" w:hAnsi="Times New Roman" w:cs="Times New Roman"/>
          <w:sz w:val="18"/>
          <w:szCs w:val="18"/>
        </w:rPr>
        <w:br/>
      </w:r>
      <w:r w:rsidRPr="00C4427D">
        <w:rPr>
          <w:rFonts w:ascii="Times New Roman" w:hAnsi="Times New Roman" w:cs="Times New Roman"/>
        </w:rPr>
        <w:t>For evaluation of large differential delay in case of minimal residual doppler Case 3 was evaluated for GEO scenarios for beam set 2 configurations for S band where the differential delays</w:t>
      </w:r>
      <w:r w:rsidR="00F675ED" w:rsidRPr="00C4427D">
        <w:rPr>
          <w:rFonts w:ascii="Times New Roman" w:hAnsi="Times New Roman" w:cs="Times New Roman"/>
        </w:rPr>
        <w:t xml:space="preserve"> are</w:t>
      </w:r>
      <w:r w:rsidRPr="00C4427D">
        <w:rPr>
          <w:rFonts w:ascii="Times New Roman" w:hAnsi="Times New Roman" w:cs="Times New Roman"/>
        </w:rPr>
        <w:t xml:space="preserve"> up to 3ms.The detection rate Results for Dual Format is based on the detection rates of both the formats. The delay range considered are [0 , Max Differential Delay]. For the simulations, the proposed dual format PRACH transmission , the first sequence is chosen from the 1.25 khz SCS i.e., Format 0 and the second sequence is chosen from the higher SCS , Format C0. The detection rate and timing error CDF graphs are attached.</w:t>
      </w:r>
    </w:p>
    <w:p w14:paraId="58EE56B3" w14:textId="57E155F4" w:rsidR="007C7887" w:rsidRPr="007C7887" w:rsidRDefault="00486A20" w:rsidP="00337322">
      <w:pPr>
        <w:spacing w:line="240" w:lineRule="auto"/>
        <w:jc w:val="center"/>
        <w:rPr>
          <w:rFonts w:ascii="Times New Roman" w:hAnsi="Times New Roman" w:cs="Times New Roman"/>
        </w:rPr>
      </w:pPr>
      <w:r>
        <w:rPr>
          <w:rFonts w:ascii="Times New Roman" w:hAnsi="Times New Roman" w:cs="Times New Roman"/>
          <w:noProof/>
        </w:rPr>
        <w:drawing>
          <wp:inline distT="0" distB="0" distL="0" distR="0" wp14:anchorId="5E8D2B59" wp14:editId="511F5C8C">
            <wp:extent cx="3394364" cy="25224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16739" cy="2539044"/>
                    </a:xfrm>
                    <a:prstGeom prst="rect">
                      <a:avLst/>
                    </a:prstGeom>
                    <a:noFill/>
                  </pic:spPr>
                </pic:pic>
              </a:graphicData>
            </a:graphic>
          </wp:inline>
        </w:drawing>
      </w:r>
    </w:p>
    <w:p w14:paraId="4DAB24BC" w14:textId="755C2B97" w:rsidR="007C7887" w:rsidRPr="007C7887" w:rsidRDefault="007C7887" w:rsidP="00337322">
      <w:pPr>
        <w:pStyle w:val="Caption"/>
        <w:jc w:val="center"/>
        <w:rPr>
          <w:rFonts w:ascii="Times New Roman" w:hAnsi="Times New Roman" w:cs="Times New Roman"/>
        </w:rPr>
      </w:pPr>
      <w:r w:rsidRPr="007C7887">
        <w:rPr>
          <w:rFonts w:ascii="Times New Roman" w:hAnsi="Times New Roman" w:cs="Times New Roman"/>
        </w:rPr>
        <w:lastRenderedPageBreak/>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6B6958">
        <w:rPr>
          <w:rFonts w:ascii="Times New Roman" w:hAnsi="Times New Roman" w:cs="Times New Roman"/>
          <w:noProof/>
        </w:rPr>
        <w:t>5</w:t>
      </w:r>
      <w:r w:rsidRPr="007C7887">
        <w:rPr>
          <w:rFonts w:ascii="Times New Roman" w:hAnsi="Times New Roman" w:cs="Times New Roman"/>
        </w:rPr>
        <w:fldChar w:fldCharType="end"/>
      </w:r>
      <w:r w:rsidRPr="007C7887">
        <w:rPr>
          <w:rFonts w:ascii="Times New Roman" w:hAnsi="Times New Roman" w:cs="Times New Roman"/>
        </w:rPr>
        <w:t xml:space="preserve"> :Detection Probability of  Dual Format PRACH GEO- Beam Set2</w:t>
      </w:r>
    </w:p>
    <w:p w14:paraId="428B2E78" w14:textId="65E02BFC" w:rsidR="007C7887" w:rsidRPr="007C7887" w:rsidRDefault="0068310B" w:rsidP="00337322">
      <w:pPr>
        <w:spacing w:line="240" w:lineRule="auto"/>
        <w:ind w:left="284"/>
        <w:jc w:val="center"/>
        <w:rPr>
          <w:rFonts w:ascii="Times New Roman" w:hAnsi="Times New Roman" w:cs="Times New Roman"/>
        </w:rPr>
      </w:pPr>
      <w:r w:rsidRPr="0068310B">
        <w:rPr>
          <w:rFonts w:ascii="Times New Roman" w:hAnsi="Times New Roman" w:cs="Times New Roman"/>
          <w:noProof/>
        </w:rPr>
        <w:drawing>
          <wp:inline distT="0" distB="0" distL="0" distR="0" wp14:anchorId="67BBD86F" wp14:editId="0076BA92">
            <wp:extent cx="3460750" cy="2175526"/>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72689" cy="2183031"/>
                    </a:xfrm>
                    <a:prstGeom prst="rect">
                      <a:avLst/>
                    </a:prstGeom>
                  </pic:spPr>
                </pic:pic>
              </a:graphicData>
            </a:graphic>
          </wp:inline>
        </w:drawing>
      </w:r>
      <w:r w:rsidRPr="0068310B">
        <w:rPr>
          <w:rFonts w:ascii="Times New Roman" w:hAnsi="Times New Roman" w:cs="Times New Roman"/>
        </w:rPr>
        <w:t xml:space="preserve"> </w:t>
      </w:r>
    </w:p>
    <w:p w14:paraId="70829C84" w14:textId="0E99B478" w:rsidR="007C7887" w:rsidRPr="007C7887" w:rsidRDefault="007C7887" w:rsidP="00337322">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6B6958">
        <w:rPr>
          <w:rFonts w:ascii="Times New Roman" w:hAnsi="Times New Roman" w:cs="Times New Roman"/>
          <w:noProof/>
        </w:rPr>
        <w:t>6</w:t>
      </w:r>
      <w:r w:rsidRPr="007C7887">
        <w:rPr>
          <w:rFonts w:ascii="Times New Roman" w:hAnsi="Times New Roman" w:cs="Times New Roman"/>
        </w:rPr>
        <w:fldChar w:fldCharType="end"/>
      </w:r>
      <w:r w:rsidRPr="007C7887">
        <w:rPr>
          <w:rFonts w:ascii="Times New Roman" w:hAnsi="Times New Roman" w:cs="Times New Roman"/>
        </w:rPr>
        <w:t>:CDF of  Timing Error of  Dual Format PRACH GEO-Beam Set2</w:t>
      </w:r>
    </w:p>
    <w:p w14:paraId="5DBB5582" w14:textId="0DDE8CB3" w:rsidR="007C7887" w:rsidRPr="007C7887" w:rsidRDefault="007C7887" w:rsidP="00A02E13">
      <w:pPr>
        <w:spacing w:line="240" w:lineRule="auto"/>
        <w:ind w:firstLine="720"/>
        <w:jc w:val="both"/>
        <w:rPr>
          <w:rFonts w:ascii="Times New Roman" w:hAnsi="Times New Roman" w:cs="Times New Roman"/>
        </w:rPr>
      </w:pPr>
      <w:r w:rsidRPr="007C7887">
        <w:rPr>
          <w:rFonts w:ascii="Times New Roman" w:hAnsi="Times New Roman" w:cs="Times New Roman"/>
        </w:rPr>
        <w:t xml:space="preserve">For evaluation of minimal differential delay in case of large residual doppler was evaluated for  LEO-600km scenarios for beam set </w:t>
      </w:r>
      <w:r w:rsidR="001E1665">
        <w:rPr>
          <w:rFonts w:ascii="Times New Roman" w:hAnsi="Times New Roman" w:cs="Times New Roman"/>
        </w:rPr>
        <w:t>1</w:t>
      </w:r>
      <w:r w:rsidRPr="007C7887">
        <w:rPr>
          <w:rFonts w:ascii="Times New Roman" w:hAnsi="Times New Roman" w:cs="Times New Roman"/>
        </w:rPr>
        <w:t xml:space="preserve"> </w:t>
      </w:r>
      <w:r w:rsidR="00F675ED" w:rsidRPr="007C7887">
        <w:rPr>
          <w:rFonts w:ascii="Times New Roman" w:hAnsi="Times New Roman" w:cs="Times New Roman"/>
        </w:rPr>
        <w:t>configuration</w:t>
      </w:r>
      <w:r w:rsidRPr="007C7887">
        <w:rPr>
          <w:rFonts w:ascii="Times New Roman" w:hAnsi="Times New Roman" w:cs="Times New Roman"/>
        </w:rPr>
        <w:t xml:space="preserve"> for S band where the residual doppler is up to 4 khz</w:t>
      </w:r>
      <w:r w:rsidR="001E1665">
        <w:rPr>
          <w:rFonts w:ascii="Times New Roman" w:hAnsi="Times New Roman" w:cs="Times New Roman"/>
        </w:rPr>
        <w:t xml:space="preserve"> for nadir beams </w:t>
      </w:r>
      <w:r w:rsidRPr="007C7887">
        <w:rPr>
          <w:rFonts w:ascii="Times New Roman" w:hAnsi="Times New Roman" w:cs="Times New Roman"/>
        </w:rPr>
        <w:t>. The detection rate Results for Dual Format is based on the detection rates of both the formats. The detection rate and timing error CDF graphs are attached below.</w:t>
      </w:r>
    </w:p>
    <w:p w14:paraId="62ED3FED" w14:textId="28E7F314" w:rsidR="00E23E28" w:rsidRPr="00E23E28" w:rsidRDefault="00E23E28" w:rsidP="00337322">
      <w:pPr>
        <w:spacing w:after="0" w:line="240" w:lineRule="auto"/>
        <w:jc w:val="center"/>
        <w:rPr>
          <w:rFonts w:ascii="Times New Roman" w:eastAsia="Times New Roman" w:hAnsi="Times New Roman" w:cs="Times New Roman"/>
          <w:sz w:val="24"/>
          <w:szCs w:val="24"/>
          <w:lang w:eastAsia="en-IN"/>
        </w:rPr>
      </w:pPr>
      <w:r w:rsidRPr="00E23E28">
        <w:rPr>
          <w:rFonts w:ascii="Times New Roman" w:hAnsi="Times New Roman" w:cs="Times New Roman"/>
          <w:noProof/>
        </w:rPr>
        <w:drawing>
          <wp:inline distT="0" distB="0" distL="0" distR="0" wp14:anchorId="57409050" wp14:editId="77644ADF">
            <wp:extent cx="3151910" cy="2316964"/>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57630" cy="2321169"/>
                    </a:xfrm>
                    <a:prstGeom prst="rect">
                      <a:avLst/>
                    </a:prstGeom>
                    <a:noFill/>
                    <a:ln>
                      <a:noFill/>
                    </a:ln>
                  </pic:spPr>
                </pic:pic>
              </a:graphicData>
            </a:graphic>
          </wp:inline>
        </w:drawing>
      </w:r>
    </w:p>
    <w:p w14:paraId="1622DABE" w14:textId="0C46F729" w:rsidR="007C7887" w:rsidRPr="007C7887" w:rsidRDefault="007C7887" w:rsidP="00C00E67">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6B6958">
        <w:rPr>
          <w:rFonts w:ascii="Times New Roman" w:hAnsi="Times New Roman" w:cs="Times New Roman"/>
          <w:noProof/>
        </w:rPr>
        <w:t>7</w:t>
      </w:r>
      <w:r w:rsidRPr="007C7887">
        <w:rPr>
          <w:rFonts w:ascii="Times New Roman" w:hAnsi="Times New Roman" w:cs="Times New Roman"/>
          <w:noProof/>
        </w:rPr>
        <w:fldChar w:fldCharType="end"/>
      </w:r>
      <w:r w:rsidRPr="007C7887">
        <w:rPr>
          <w:rFonts w:ascii="Times New Roman" w:hAnsi="Times New Roman" w:cs="Times New Roman"/>
        </w:rPr>
        <w:t>:Detection Probability of  Dual Format PRACH LEO 600km Beam Set</w:t>
      </w:r>
      <w:r w:rsidR="005D0695">
        <w:rPr>
          <w:rFonts w:ascii="Times New Roman" w:hAnsi="Times New Roman" w:cs="Times New Roman"/>
        </w:rPr>
        <w:t>1</w:t>
      </w:r>
    </w:p>
    <w:p w14:paraId="6C0CD2F5" w14:textId="4DA04F86" w:rsidR="00251B50" w:rsidRPr="00251B50" w:rsidRDefault="002A609F" w:rsidP="00337322">
      <w:pPr>
        <w:spacing w:after="0" w:line="240" w:lineRule="auto"/>
        <w:jc w:val="center"/>
        <w:rPr>
          <w:rFonts w:ascii="Times New Roman" w:eastAsia="Times New Roman" w:hAnsi="Times New Roman" w:cs="Times New Roman"/>
          <w:sz w:val="24"/>
          <w:szCs w:val="24"/>
          <w:lang w:eastAsia="en-IN"/>
        </w:rPr>
      </w:pPr>
      <w:r w:rsidRPr="002A609F">
        <w:rPr>
          <w:rFonts w:ascii="Times New Roman" w:eastAsia="Times New Roman" w:hAnsi="Times New Roman" w:cs="Times New Roman"/>
          <w:noProof/>
          <w:sz w:val="24"/>
          <w:szCs w:val="24"/>
          <w:lang w:eastAsia="en-IN"/>
        </w:rPr>
        <w:drawing>
          <wp:inline distT="0" distB="0" distL="0" distR="0" wp14:anchorId="1A179FCC" wp14:editId="410C6801">
            <wp:extent cx="3398520" cy="2243087"/>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38207" cy="2269281"/>
                    </a:xfrm>
                    <a:prstGeom prst="rect">
                      <a:avLst/>
                    </a:prstGeom>
                  </pic:spPr>
                </pic:pic>
              </a:graphicData>
            </a:graphic>
          </wp:inline>
        </w:drawing>
      </w:r>
    </w:p>
    <w:p w14:paraId="5AC08595" w14:textId="545E8D1E" w:rsidR="007C7887" w:rsidRPr="007C7887" w:rsidRDefault="007C7887" w:rsidP="00C00E67">
      <w:pPr>
        <w:pStyle w:val="Caption"/>
        <w:jc w:val="center"/>
        <w:rPr>
          <w:rFonts w:ascii="Times New Roman" w:eastAsia="Times New Roman" w:hAnsi="Times New Roman" w:cs="Times New Roman"/>
          <w:sz w:val="24"/>
          <w:szCs w:val="24"/>
          <w:lang w:eastAsia="en-I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 xml:space="preserve"> SEQ Figure \* ARABIC </w:instrText>
      </w:r>
      <w:r w:rsidRPr="007C7887">
        <w:rPr>
          <w:rFonts w:ascii="Times New Roman" w:hAnsi="Times New Roman" w:cs="Times New Roman"/>
        </w:rPr>
        <w:fldChar w:fldCharType="separate"/>
      </w:r>
      <w:r w:rsidR="006B6958">
        <w:rPr>
          <w:rFonts w:ascii="Times New Roman" w:hAnsi="Times New Roman" w:cs="Times New Roman"/>
          <w:noProof/>
        </w:rPr>
        <w:t>8</w:t>
      </w:r>
      <w:r w:rsidRPr="007C7887">
        <w:rPr>
          <w:rFonts w:ascii="Times New Roman" w:hAnsi="Times New Roman" w:cs="Times New Roman"/>
          <w:noProof/>
        </w:rPr>
        <w:fldChar w:fldCharType="end"/>
      </w:r>
      <w:r w:rsidRPr="007C7887">
        <w:rPr>
          <w:rFonts w:ascii="Times New Roman" w:hAnsi="Times New Roman" w:cs="Times New Roman"/>
        </w:rPr>
        <w:t>:CDF of  Timing Error of  Dual Format PRACH LEO 600km-Beam Set</w:t>
      </w:r>
      <w:r w:rsidR="005D0695">
        <w:rPr>
          <w:rFonts w:ascii="Times New Roman" w:hAnsi="Times New Roman" w:cs="Times New Roman"/>
        </w:rPr>
        <w:t>1</w:t>
      </w:r>
    </w:p>
    <w:p w14:paraId="26D17BD3" w14:textId="7A31A4F1" w:rsidR="007C7887" w:rsidRP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lastRenderedPageBreak/>
        <w:t>Observation 1</w:t>
      </w:r>
      <w:r w:rsidR="001C77B0">
        <w:rPr>
          <w:rFonts w:ascii="Times New Roman" w:hAnsi="Times New Roman" w:cs="Times New Roman"/>
          <w:b/>
          <w:bCs/>
        </w:rPr>
        <w:t>7</w:t>
      </w:r>
      <w:r w:rsidRPr="007C7887">
        <w:rPr>
          <w:rFonts w:ascii="Times New Roman" w:hAnsi="Times New Roman" w:cs="Times New Roman"/>
          <w:b/>
          <w:bCs/>
        </w:rPr>
        <w:t>: The proposed Dual-Format PRACH demonstrates strong performance with minimal timing errors</w:t>
      </w:r>
      <w:r w:rsidR="00FF4CA0">
        <w:rPr>
          <w:rFonts w:ascii="Times New Roman" w:hAnsi="Times New Roman" w:cs="Times New Roman"/>
          <w:b/>
          <w:bCs/>
        </w:rPr>
        <w:t>(</w:t>
      </w:r>
      <w:r w:rsidR="00BC64D5">
        <w:rPr>
          <w:rFonts w:ascii="Times New Roman" w:hAnsi="Times New Roman" w:cs="Times New Roman"/>
          <w:b/>
          <w:bCs/>
        </w:rPr>
        <w:t xml:space="preserve">&lt;1 us in most cases) </w:t>
      </w:r>
      <w:r w:rsidRPr="007C7887">
        <w:rPr>
          <w:rFonts w:ascii="Times New Roman" w:hAnsi="Times New Roman" w:cs="Times New Roman"/>
          <w:b/>
          <w:bCs/>
        </w:rPr>
        <w:t xml:space="preserve"> in Set 2 GEO and LEO scenarios within the S-band, especially under GNSS-denied conditions. It effectively handles large differential delays and residual doppler beyond the capabilities of existing PRACH formats</w:t>
      </w:r>
    </w:p>
    <w:p w14:paraId="4D880732" w14:textId="3296A69D" w:rsidR="007C7887" w:rsidRPr="007C7887" w:rsidRDefault="007C7887" w:rsidP="00A02E13">
      <w:pPr>
        <w:spacing w:line="240" w:lineRule="auto"/>
        <w:jc w:val="both"/>
        <w:rPr>
          <w:rFonts w:ascii="Times New Roman" w:hAnsi="Times New Roman" w:cs="Times New Roman"/>
        </w:rPr>
      </w:pPr>
      <w:r w:rsidRPr="007C7887">
        <w:rPr>
          <w:rFonts w:ascii="Times New Roman" w:hAnsi="Times New Roman" w:cs="Times New Roman"/>
        </w:rPr>
        <w:t xml:space="preserve"> </w:t>
      </w:r>
      <w:r w:rsidR="00483F44">
        <w:rPr>
          <w:rFonts w:ascii="Times New Roman" w:hAnsi="Times New Roman" w:cs="Times New Roman"/>
        </w:rPr>
        <w:t>W</w:t>
      </w:r>
      <w:r w:rsidRPr="007C7887">
        <w:rPr>
          <w:rFonts w:ascii="Times New Roman" w:hAnsi="Times New Roman" w:cs="Times New Roman"/>
        </w:rPr>
        <w:t xml:space="preserve">e consider the LEO 600km scenario with the defined maximum  Round Trip differential delay of  </w:t>
      </w:r>
      <w:r w:rsidR="005D0695">
        <w:rPr>
          <w:rFonts w:ascii="Times New Roman" w:hAnsi="Times New Roman" w:cs="Times New Roman"/>
        </w:rPr>
        <w:t>1</w:t>
      </w:r>
      <w:r w:rsidR="001E1665">
        <w:rPr>
          <w:rFonts w:ascii="Times New Roman" w:hAnsi="Times New Roman" w:cs="Times New Roman"/>
        </w:rPr>
        <w:t xml:space="preserve"> </w:t>
      </w:r>
      <w:r w:rsidRPr="007C7887">
        <w:rPr>
          <w:rFonts w:ascii="Times New Roman" w:hAnsi="Times New Roman" w:cs="Times New Roman"/>
        </w:rPr>
        <w:t xml:space="preserve">ms and with a maximum residual doppler of approximately </w:t>
      </w:r>
      <w:r w:rsidR="005D0695">
        <w:rPr>
          <w:rFonts w:ascii="Times New Roman" w:hAnsi="Times New Roman" w:cs="Times New Roman"/>
        </w:rPr>
        <w:t>8</w:t>
      </w:r>
      <w:r w:rsidR="0006637E">
        <w:rPr>
          <w:rFonts w:ascii="Times New Roman" w:hAnsi="Times New Roman" w:cs="Times New Roman"/>
        </w:rPr>
        <w:t>.5</w:t>
      </w:r>
      <w:r w:rsidR="005D0695">
        <w:rPr>
          <w:rFonts w:ascii="Times New Roman" w:hAnsi="Times New Roman" w:cs="Times New Roman"/>
        </w:rPr>
        <w:t xml:space="preserve"> </w:t>
      </w:r>
      <w:r w:rsidRPr="007C7887">
        <w:rPr>
          <w:rFonts w:ascii="Times New Roman" w:hAnsi="Times New Roman" w:cs="Times New Roman"/>
        </w:rPr>
        <w:t>khz</w:t>
      </w:r>
      <w:r w:rsidR="00F675ED">
        <w:rPr>
          <w:rFonts w:ascii="Times New Roman" w:hAnsi="Times New Roman" w:cs="Times New Roman"/>
        </w:rPr>
        <w:t>(set2)</w:t>
      </w:r>
      <w:r w:rsidRPr="007C7887">
        <w:rPr>
          <w:rFonts w:ascii="Times New Roman" w:hAnsi="Times New Roman" w:cs="Times New Roman"/>
        </w:rPr>
        <w:t xml:space="preserve"> for the performance evaluation of a worst-case delay scenario</w:t>
      </w:r>
      <w:r w:rsidR="001E1665">
        <w:rPr>
          <w:rFonts w:ascii="Times New Roman" w:hAnsi="Times New Roman" w:cs="Times New Roman"/>
        </w:rPr>
        <w:t xml:space="preserve"> with maximum doppler offset</w:t>
      </w:r>
      <w:r w:rsidRPr="007C7887">
        <w:rPr>
          <w:rFonts w:ascii="Times New Roman" w:hAnsi="Times New Roman" w:cs="Times New Roman"/>
        </w:rPr>
        <w:t>. The delay and doppler are modelled as in the above scenario with same Dual Format Configurations. The detection rate and timing error CDF graphs are attached below.</w:t>
      </w:r>
    </w:p>
    <w:p w14:paraId="391AB69D" w14:textId="1F94BF05" w:rsidR="000146D5" w:rsidRPr="000146D5" w:rsidRDefault="000146D5" w:rsidP="00337322">
      <w:pPr>
        <w:spacing w:after="0" w:line="240" w:lineRule="auto"/>
        <w:jc w:val="center"/>
        <w:rPr>
          <w:rFonts w:ascii="Times New Roman" w:eastAsia="Times New Roman" w:hAnsi="Times New Roman" w:cs="Times New Roman"/>
          <w:sz w:val="24"/>
          <w:szCs w:val="24"/>
          <w:lang w:eastAsia="en-IN"/>
        </w:rPr>
      </w:pPr>
      <w:r w:rsidRPr="000146D5">
        <w:rPr>
          <w:rFonts w:ascii="Times New Roman" w:eastAsia="Times New Roman" w:hAnsi="Times New Roman" w:cs="Times New Roman"/>
          <w:noProof/>
          <w:sz w:val="24"/>
          <w:szCs w:val="24"/>
          <w:lang w:eastAsia="en-IN"/>
        </w:rPr>
        <w:drawing>
          <wp:inline distT="0" distB="0" distL="0" distR="0" wp14:anchorId="57B0EA55" wp14:editId="4222EE5E">
            <wp:extent cx="3235037" cy="2273413"/>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57975" cy="2289533"/>
                    </a:xfrm>
                    <a:prstGeom prst="rect">
                      <a:avLst/>
                    </a:prstGeom>
                    <a:noFill/>
                    <a:ln>
                      <a:noFill/>
                    </a:ln>
                  </pic:spPr>
                </pic:pic>
              </a:graphicData>
            </a:graphic>
          </wp:inline>
        </w:drawing>
      </w:r>
    </w:p>
    <w:p w14:paraId="200F69D2" w14:textId="66822A85" w:rsidR="007C7887" w:rsidRPr="007C7887" w:rsidRDefault="007C7887" w:rsidP="00C00E67">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6B6958">
        <w:rPr>
          <w:rFonts w:ascii="Times New Roman" w:hAnsi="Times New Roman" w:cs="Times New Roman"/>
          <w:noProof/>
        </w:rPr>
        <w:t>9</w:t>
      </w:r>
      <w:r w:rsidRPr="007C7887">
        <w:rPr>
          <w:rFonts w:ascii="Times New Roman" w:hAnsi="Times New Roman" w:cs="Times New Roman"/>
        </w:rPr>
        <w:fldChar w:fldCharType="end"/>
      </w:r>
      <w:r w:rsidRPr="007C7887">
        <w:rPr>
          <w:rFonts w:ascii="Times New Roman" w:hAnsi="Times New Roman" w:cs="Times New Roman"/>
        </w:rPr>
        <w:t xml:space="preserve">:Detection Probability of Dual Format PRACH - LEO 600km </w:t>
      </w:r>
      <w:r w:rsidR="00D35197">
        <w:rPr>
          <w:rFonts w:ascii="Times New Roman" w:hAnsi="Times New Roman" w:cs="Times New Roman"/>
        </w:rPr>
        <w:t>Set</w:t>
      </w:r>
      <w:r w:rsidR="00DA2E99">
        <w:rPr>
          <w:rFonts w:ascii="Times New Roman" w:hAnsi="Times New Roman" w:cs="Times New Roman"/>
        </w:rPr>
        <w:t xml:space="preserve"> </w:t>
      </w:r>
      <w:r w:rsidR="00D35197">
        <w:rPr>
          <w:rFonts w:ascii="Times New Roman" w:hAnsi="Times New Roman" w:cs="Times New Roman"/>
        </w:rPr>
        <w:t>2</w:t>
      </w:r>
    </w:p>
    <w:p w14:paraId="0A5B6659" w14:textId="6C21A130" w:rsidR="007C7887" w:rsidRPr="007C7887" w:rsidRDefault="004519A5" w:rsidP="00CD4B60">
      <w:pPr>
        <w:keepNext/>
        <w:spacing w:line="240" w:lineRule="auto"/>
        <w:jc w:val="center"/>
        <w:rPr>
          <w:rFonts w:ascii="Times New Roman" w:hAnsi="Times New Roman" w:cs="Times New Roman"/>
        </w:rPr>
      </w:pPr>
      <w:r w:rsidRPr="004519A5">
        <w:rPr>
          <w:rFonts w:ascii="Times New Roman" w:hAnsi="Times New Roman" w:cs="Times New Roman"/>
          <w:noProof/>
        </w:rPr>
        <w:drawing>
          <wp:inline distT="0" distB="0" distL="0" distR="0" wp14:anchorId="13DF98EE" wp14:editId="756FCEFB">
            <wp:extent cx="3246582" cy="231965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59657" cy="2328997"/>
                    </a:xfrm>
                    <a:prstGeom prst="rect">
                      <a:avLst/>
                    </a:prstGeom>
                  </pic:spPr>
                </pic:pic>
              </a:graphicData>
            </a:graphic>
          </wp:inline>
        </w:drawing>
      </w:r>
      <w:r w:rsidRPr="004519A5">
        <w:rPr>
          <w:rFonts w:ascii="Times New Roman" w:hAnsi="Times New Roman" w:cs="Times New Roman"/>
        </w:rPr>
        <w:t xml:space="preserve"> </w:t>
      </w:r>
    </w:p>
    <w:p w14:paraId="6F721BA0" w14:textId="45A37761" w:rsidR="007C7887" w:rsidRDefault="007C7887" w:rsidP="00C00E67">
      <w:pPr>
        <w:pStyle w:val="Caption"/>
        <w:jc w:val="center"/>
        <w:rPr>
          <w:rFonts w:ascii="Times New Roman" w:hAnsi="Times New Roman" w:cs="Times New Roman"/>
        </w:rPr>
      </w:pPr>
      <w:r w:rsidRPr="007C7887">
        <w:rPr>
          <w:rFonts w:ascii="Times New Roman" w:hAnsi="Times New Roman" w:cs="Times New Roman"/>
        </w:rPr>
        <w:t xml:space="preserve">Figure </w:t>
      </w:r>
      <w:r w:rsidRPr="007C7887">
        <w:rPr>
          <w:rFonts w:ascii="Times New Roman" w:hAnsi="Times New Roman" w:cs="Times New Roman"/>
        </w:rPr>
        <w:fldChar w:fldCharType="begin"/>
      </w:r>
      <w:r w:rsidRPr="007C7887">
        <w:rPr>
          <w:rFonts w:ascii="Times New Roman" w:hAnsi="Times New Roman" w:cs="Times New Roman"/>
        </w:rPr>
        <w:instrText>SEQ Figure \* ARABIC</w:instrText>
      </w:r>
      <w:r w:rsidRPr="007C7887">
        <w:rPr>
          <w:rFonts w:ascii="Times New Roman" w:hAnsi="Times New Roman" w:cs="Times New Roman"/>
        </w:rPr>
        <w:fldChar w:fldCharType="separate"/>
      </w:r>
      <w:r w:rsidR="006B6958">
        <w:rPr>
          <w:rFonts w:ascii="Times New Roman" w:hAnsi="Times New Roman" w:cs="Times New Roman"/>
          <w:noProof/>
        </w:rPr>
        <w:t>10</w:t>
      </w:r>
      <w:r w:rsidRPr="007C7887">
        <w:rPr>
          <w:rFonts w:ascii="Times New Roman" w:hAnsi="Times New Roman" w:cs="Times New Roman"/>
        </w:rPr>
        <w:fldChar w:fldCharType="end"/>
      </w:r>
      <w:r w:rsidRPr="007C7887">
        <w:rPr>
          <w:rFonts w:ascii="Times New Roman" w:hAnsi="Times New Roman" w:cs="Times New Roman"/>
        </w:rPr>
        <w:t xml:space="preserve">:CDF of Timing Error of Dual Format PRACH -LEO 600km </w:t>
      </w:r>
      <w:r w:rsidR="00D35197">
        <w:rPr>
          <w:rFonts w:ascii="Times New Roman" w:hAnsi="Times New Roman" w:cs="Times New Roman"/>
        </w:rPr>
        <w:t>Set 2</w:t>
      </w:r>
    </w:p>
    <w:p w14:paraId="5A6CC6AF" w14:textId="43BEB444" w:rsidR="0030465E" w:rsidRPr="0030465E" w:rsidRDefault="0030465E" w:rsidP="0030465E">
      <w:pPr>
        <w:rPr>
          <w:rFonts w:ascii="Times New Roman" w:hAnsi="Times New Roman" w:cs="Times New Roman"/>
        </w:rPr>
      </w:pPr>
      <w:r>
        <w:rPr>
          <w:rFonts w:ascii="Times New Roman" w:hAnsi="Times New Roman" w:cs="Times New Roman"/>
        </w:rPr>
        <w:t xml:space="preserve">The simulation results for the timing error </w:t>
      </w:r>
      <w:r w:rsidR="00BF7567">
        <w:rPr>
          <w:rFonts w:ascii="Times New Roman" w:hAnsi="Times New Roman" w:cs="Times New Roman"/>
        </w:rPr>
        <w:t>graph</w:t>
      </w:r>
      <w:r>
        <w:rPr>
          <w:rFonts w:ascii="Times New Roman" w:hAnsi="Times New Roman" w:cs="Times New Roman"/>
        </w:rPr>
        <w:t xml:space="preserve"> shows that in all of the simulated cases</w:t>
      </w:r>
      <w:r w:rsidR="00BF7567">
        <w:rPr>
          <w:rFonts w:ascii="Times New Roman" w:hAnsi="Times New Roman" w:cs="Times New Roman"/>
        </w:rPr>
        <w:t xml:space="preserve"> </w:t>
      </w:r>
      <w:r>
        <w:rPr>
          <w:rFonts w:ascii="Times New Roman" w:hAnsi="Times New Roman" w:cs="Times New Roman"/>
        </w:rPr>
        <w:t>the</w:t>
      </w:r>
      <w:r w:rsidR="00BF7567">
        <w:rPr>
          <w:rFonts w:ascii="Times New Roman" w:hAnsi="Times New Roman" w:cs="Times New Roman"/>
        </w:rPr>
        <w:t xml:space="preserve"> 99 percentile of the </w:t>
      </w:r>
      <w:r>
        <w:rPr>
          <w:rFonts w:ascii="Times New Roman" w:hAnsi="Times New Roman" w:cs="Times New Roman"/>
        </w:rPr>
        <w:t xml:space="preserve"> </w:t>
      </w:r>
      <w:r w:rsidR="00BF7567">
        <w:rPr>
          <w:rFonts w:ascii="Times New Roman" w:hAnsi="Times New Roman" w:cs="Times New Roman"/>
        </w:rPr>
        <w:t xml:space="preserve">timing error estimation error is less than 1 </w:t>
      </w:r>
      <w:r w:rsidR="00483F44">
        <w:rPr>
          <w:rFonts w:ascii="Times New Roman" w:hAnsi="Times New Roman" w:cs="Times New Roman"/>
        </w:rPr>
        <w:t xml:space="preserve">us </w:t>
      </w:r>
      <w:r w:rsidR="000C53A4">
        <w:rPr>
          <w:rFonts w:ascii="Times New Roman" w:hAnsi="Times New Roman" w:cs="Times New Roman"/>
        </w:rPr>
        <w:t xml:space="preserve">for all the SNR points. The timing error is estimated for the cases where the preamble </w:t>
      </w:r>
      <w:r w:rsidR="00D70658">
        <w:rPr>
          <w:rFonts w:ascii="Times New Roman" w:hAnsi="Times New Roman" w:cs="Times New Roman"/>
        </w:rPr>
        <w:t>was</w:t>
      </w:r>
      <w:r w:rsidR="000C53A4">
        <w:rPr>
          <w:rFonts w:ascii="Times New Roman" w:hAnsi="Times New Roman" w:cs="Times New Roman"/>
        </w:rPr>
        <w:t xml:space="preserve"> successfully detected.</w:t>
      </w:r>
      <w:r w:rsidR="00BF7567">
        <w:rPr>
          <w:rFonts w:ascii="Times New Roman" w:hAnsi="Times New Roman" w:cs="Times New Roman"/>
        </w:rPr>
        <w:t xml:space="preserve"> </w:t>
      </w:r>
    </w:p>
    <w:p w14:paraId="079ACB47" w14:textId="2B8209E0" w:rsidR="007C7887" w:rsidRP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sidR="003851E6">
        <w:rPr>
          <w:rFonts w:ascii="Times New Roman" w:hAnsi="Times New Roman" w:cs="Times New Roman"/>
          <w:b/>
          <w:bCs/>
        </w:rPr>
        <w:t>1</w:t>
      </w:r>
      <w:r w:rsidR="001C77B0">
        <w:rPr>
          <w:rFonts w:ascii="Times New Roman" w:hAnsi="Times New Roman" w:cs="Times New Roman"/>
          <w:b/>
          <w:bCs/>
        </w:rPr>
        <w:t>8</w:t>
      </w:r>
      <w:r w:rsidRPr="007C7887">
        <w:rPr>
          <w:rFonts w:ascii="Times New Roman" w:hAnsi="Times New Roman" w:cs="Times New Roman"/>
          <w:b/>
          <w:bCs/>
        </w:rPr>
        <w:t xml:space="preserve"> : The proposed Dual-Format PRACH demonstrates strong performance with minimal timing errors</w:t>
      </w:r>
      <w:r w:rsidR="00442AB6">
        <w:rPr>
          <w:rFonts w:ascii="Times New Roman" w:hAnsi="Times New Roman" w:cs="Times New Roman"/>
          <w:b/>
          <w:bCs/>
        </w:rPr>
        <w:t xml:space="preserve">(99 percentile&lt; 1 us) </w:t>
      </w:r>
      <w:r w:rsidRPr="007C7887">
        <w:rPr>
          <w:rFonts w:ascii="Times New Roman" w:hAnsi="Times New Roman" w:cs="Times New Roman"/>
          <w:b/>
          <w:bCs/>
        </w:rPr>
        <w:t xml:space="preserve"> in the defined maximum differential delay case within the S-band, especially under GNSS-denied conditions. It effectively handles large differential delays and large residual offsets which are beyond the capabilities of existing PRACH formats</w:t>
      </w:r>
    </w:p>
    <w:p w14:paraId="21D544DB" w14:textId="3CAC6105" w:rsidR="007C7887" w:rsidRP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sidR="00394751">
        <w:rPr>
          <w:rFonts w:ascii="Times New Roman" w:hAnsi="Times New Roman" w:cs="Times New Roman"/>
          <w:b/>
          <w:bCs/>
        </w:rPr>
        <w:t>1</w:t>
      </w:r>
      <w:r w:rsidR="001C77B0">
        <w:rPr>
          <w:rFonts w:ascii="Times New Roman" w:hAnsi="Times New Roman" w:cs="Times New Roman"/>
          <w:b/>
          <w:bCs/>
        </w:rPr>
        <w:t>9</w:t>
      </w:r>
      <w:r w:rsidRPr="007C7887">
        <w:rPr>
          <w:rFonts w:ascii="Times New Roman" w:hAnsi="Times New Roman" w:cs="Times New Roman"/>
          <w:b/>
          <w:bCs/>
        </w:rPr>
        <w:t>: The required SNR for Dual Format PRACH can be further reduced by  using repetition of preamble formats and corresponding receiver optimizations.</w:t>
      </w:r>
      <w:r w:rsidR="00D46540">
        <w:rPr>
          <w:rFonts w:ascii="Times New Roman" w:hAnsi="Times New Roman" w:cs="Times New Roman"/>
          <w:b/>
          <w:bCs/>
        </w:rPr>
        <w:t xml:space="preserve"> Currently format C0 is used as long format </w:t>
      </w:r>
      <w:r w:rsidR="00772958">
        <w:rPr>
          <w:rFonts w:ascii="Times New Roman" w:hAnsi="Times New Roman" w:cs="Times New Roman"/>
          <w:b/>
          <w:bCs/>
        </w:rPr>
        <w:t>which can be changed to format C2 to get better performance.</w:t>
      </w:r>
      <w:r w:rsidR="00D46540">
        <w:rPr>
          <w:rFonts w:ascii="Times New Roman" w:hAnsi="Times New Roman" w:cs="Times New Roman"/>
          <w:b/>
          <w:bCs/>
        </w:rPr>
        <w:t xml:space="preserve"> </w:t>
      </w:r>
    </w:p>
    <w:p w14:paraId="0DBF5968" w14:textId="37CA9CF7" w:rsidR="007C7887" w:rsidRDefault="007C7887" w:rsidP="00A02E13">
      <w:pPr>
        <w:spacing w:line="240" w:lineRule="auto"/>
        <w:jc w:val="both"/>
        <w:rPr>
          <w:rFonts w:ascii="Times New Roman" w:hAnsi="Times New Roman" w:cs="Times New Roman"/>
          <w:b/>
          <w:bCs/>
        </w:rPr>
      </w:pPr>
      <w:r w:rsidRPr="007C7887">
        <w:rPr>
          <w:rFonts w:ascii="Times New Roman" w:hAnsi="Times New Roman" w:cs="Times New Roman"/>
          <w:b/>
          <w:bCs/>
        </w:rPr>
        <w:lastRenderedPageBreak/>
        <w:t xml:space="preserve">Proposal </w:t>
      </w:r>
      <w:r w:rsidR="001C77B0">
        <w:rPr>
          <w:rFonts w:ascii="Times New Roman" w:hAnsi="Times New Roman" w:cs="Times New Roman"/>
          <w:b/>
          <w:bCs/>
        </w:rPr>
        <w:t>9</w:t>
      </w:r>
      <w:r w:rsidRPr="007C7887">
        <w:rPr>
          <w:rFonts w:ascii="Times New Roman" w:hAnsi="Times New Roman" w:cs="Times New Roman"/>
          <w:b/>
          <w:bCs/>
        </w:rPr>
        <w:t xml:space="preserve">: Robust performance for preamble detection can be achieved by the proposed Dual Format PRACH in the worst-case scenarios </w:t>
      </w:r>
      <w:r w:rsidR="00772958">
        <w:rPr>
          <w:rFonts w:ascii="Times New Roman" w:hAnsi="Times New Roman" w:cs="Times New Roman"/>
          <w:b/>
          <w:bCs/>
        </w:rPr>
        <w:t xml:space="preserve">of </w:t>
      </w:r>
      <w:r w:rsidR="00827D66">
        <w:rPr>
          <w:rFonts w:ascii="Times New Roman" w:hAnsi="Times New Roman" w:cs="Times New Roman"/>
          <w:b/>
          <w:bCs/>
        </w:rPr>
        <w:t xml:space="preserve"> differential delay and </w:t>
      </w:r>
      <w:r w:rsidRPr="007C7887">
        <w:rPr>
          <w:rFonts w:ascii="Times New Roman" w:hAnsi="Times New Roman" w:cs="Times New Roman"/>
          <w:b/>
          <w:bCs/>
        </w:rPr>
        <w:t>residual doppler values in NTN Scenarios where GNSS is unavailable.</w:t>
      </w:r>
    </w:p>
    <w:p w14:paraId="5A0ABEC2" w14:textId="356D5C00" w:rsidR="001C6D63" w:rsidRPr="001C6D63" w:rsidRDefault="001C6D63" w:rsidP="001C6D63">
      <w:pPr>
        <w:pStyle w:val="Heading2"/>
        <w:numPr>
          <w:ilvl w:val="1"/>
          <w:numId w:val="15"/>
        </w:numPr>
        <w:rPr>
          <w:rFonts w:ascii="Times New Roman" w:hAnsi="Times New Roman" w:cs="Times New Roman"/>
          <w:b/>
          <w:bCs/>
          <w:color w:val="auto"/>
        </w:rPr>
      </w:pPr>
      <w:r w:rsidRPr="001C6D63">
        <w:rPr>
          <w:rFonts w:ascii="Times New Roman" w:hAnsi="Times New Roman" w:cs="Times New Roman"/>
          <w:b/>
          <w:bCs/>
          <w:color w:val="auto"/>
        </w:rPr>
        <w:t xml:space="preserve">Timing and Frequency Adjustments </w:t>
      </w:r>
    </w:p>
    <w:p w14:paraId="67F83B97" w14:textId="5EAEBC0F" w:rsidR="00124DE5" w:rsidRPr="001C6D63" w:rsidRDefault="00124DE5" w:rsidP="001C6D63">
      <w:pPr>
        <w:pStyle w:val="Heading3"/>
        <w:numPr>
          <w:ilvl w:val="2"/>
          <w:numId w:val="15"/>
        </w:numPr>
        <w:rPr>
          <w:rFonts w:ascii="Times New Roman" w:hAnsi="Times New Roman" w:cs="Times New Roman"/>
          <w:b/>
          <w:bCs/>
          <w:color w:val="auto"/>
        </w:rPr>
      </w:pPr>
      <w:r w:rsidRPr="001C6D63">
        <w:rPr>
          <w:rFonts w:ascii="Times New Roman" w:hAnsi="Times New Roman" w:cs="Times New Roman"/>
          <w:b/>
          <w:bCs/>
          <w:color w:val="auto"/>
        </w:rPr>
        <w:t>Timing Advance</w:t>
      </w:r>
      <w:r w:rsidR="003A0673">
        <w:rPr>
          <w:rFonts w:ascii="Times New Roman" w:hAnsi="Times New Roman" w:cs="Times New Roman"/>
          <w:b/>
          <w:bCs/>
          <w:color w:val="auto"/>
        </w:rPr>
        <w:t xml:space="preserve"> and Frequency Adjustment</w:t>
      </w:r>
      <w:r w:rsidR="001C6D63">
        <w:rPr>
          <w:rFonts w:ascii="Times New Roman" w:hAnsi="Times New Roman" w:cs="Times New Roman"/>
          <w:b/>
          <w:bCs/>
          <w:color w:val="auto"/>
        </w:rPr>
        <w:t xml:space="preserve"> during Initial Access</w:t>
      </w:r>
    </w:p>
    <w:p w14:paraId="4F9E5FBA" w14:textId="1794A7C9" w:rsidR="00124DE5" w:rsidRPr="002E219B" w:rsidRDefault="00956B93" w:rsidP="00124DE5">
      <w:r w:rsidRPr="00956B93">
        <w:rPr>
          <w:rFonts w:ascii="Times New Roman" w:hAnsi="Times New Roman" w:cs="Times New Roman"/>
          <w:b/>
          <w:bCs/>
        </w:rPr>
        <w:t>Timing Advance Command(TAC) in RAR</w:t>
      </w:r>
      <w:r w:rsidR="00124DE5" w:rsidRPr="00124DE5">
        <w:rPr>
          <w:rFonts w:ascii="Times New Roman" w:hAnsi="Times New Roman" w:cs="Times New Roman"/>
          <w:b/>
          <w:bCs/>
        </w:rPr>
        <w:br/>
      </w:r>
      <w:r w:rsidR="00124DE5" w:rsidRPr="00124DE5">
        <w:rPr>
          <w:rFonts w:ascii="Times New Roman" w:hAnsi="Times New Roman" w:cs="Times New Roman"/>
        </w:rPr>
        <w:t xml:space="preserve"> </w:t>
      </w:r>
      <w:r w:rsidR="00124DE5" w:rsidRPr="00124DE5">
        <w:rPr>
          <w:rFonts w:ascii="Times New Roman" w:hAnsi="Times New Roman" w:cs="Times New Roman"/>
        </w:rPr>
        <w:tab/>
        <w:t>Timing Advance Command (TAC)</w:t>
      </w:r>
      <w:r w:rsidR="00CA718C">
        <w:rPr>
          <w:rFonts w:ascii="Times New Roman" w:hAnsi="Times New Roman" w:cs="Times New Roman"/>
        </w:rPr>
        <w:t xml:space="preserve"> </w:t>
      </w:r>
      <w:r w:rsidR="00124DE5" w:rsidRPr="00124DE5">
        <w:rPr>
          <w:rFonts w:ascii="Times New Roman" w:hAnsi="Times New Roman" w:cs="Times New Roman"/>
        </w:rPr>
        <w:t>Initial TAC via Random Access Response (RAR) with 12 bits and Value range: 0–3846.</w:t>
      </w:r>
      <w:r w:rsidR="00E85FC3">
        <w:rPr>
          <w:rFonts w:ascii="Times New Roman" w:hAnsi="Times New Roman" w:cs="Times New Roman"/>
        </w:rPr>
        <w:br/>
      </w:r>
      <w:r w:rsidR="00124DE5" w:rsidRPr="00124DE5">
        <w:rPr>
          <w:rFonts w:ascii="Times New Roman" w:hAnsi="Times New Roman" w:cs="Times New Roman"/>
        </w:rPr>
        <w:t xml:space="preserve">Using the Initial TAC, the maximum compensable TA is given below </w:t>
      </w:r>
    </w:p>
    <w:p w14:paraId="09CB500B" w14:textId="77777777" w:rsidR="00124DE5" w:rsidRPr="00124DE5" w:rsidRDefault="00124DE5" w:rsidP="00124DE5">
      <w:pPr>
        <w:keepNext/>
        <w:spacing w:after="200" w:line="240" w:lineRule="auto"/>
        <w:jc w:val="center"/>
        <w:rPr>
          <w:i/>
          <w:iCs/>
          <w:color w:val="44546A" w:themeColor="text2"/>
          <w:sz w:val="18"/>
          <w:szCs w:val="18"/>
        </w:rPr>
      </w:pPr>
      <w:r w:rsidRPr="00124DE5">
        <w:rPr>
          <w:i/>
          <w:iCs/>
          <w:color w:val="44546A" w:themeColor="text2"/>
          <w:sz w:val="18"/>
          <w:szCs w:val="18"/>
        </w:rPr>
        <w:t xml:space="preserve">Table </w:t>
      </w:r>
      <w:r w:rsidRPr="00124DE5">
        <w:rPr>
          <w:i/>
          <w:iCs/>
          <w:color w:val="44546A" w:themeColor="text2"/>
          <w:sz w:val="18"/>
          <w:szCs w:val="18"/>
        </w:rPr>
        <w:fldChar w:fldCharType="begin"/>
      </w:r>
      <w:r w:rsidRPr="00124DE5">
        <w:rPr>
          <w:i/>
          <w:iCs/>
          <w:color w:val="44546A" w:themeColor="text2"/>
          <w:sz w:val="18"/>
          <w:szCs w:val="18"/>
        </w:rPr>
        <w:instrText xml:space="preserve"> SEQ Table \* ARABIC </w:instrText>
      </w:r>
      <w:r w:rsidRPr="00124DE5">
        <w:rPr>
          <w:i/>
          <w:iCs/>
          <w:color w:val="44546A" w:themeColor="text2"/>
          <w:sz w:val="18"/>
          <w:szCs w:val="18"/>
        </w:rPr>
        <w:fldChar w:fldCharType="separate"/>
      </w:r>
      <w:r w:rsidRPr="00124DE5">
        <w:rPr>
          <w:i/>
          <w:iCs/>
          <w:noProof/>
          <w:color w:val="44546A" w:themeColor="text2"/>
          <w:sz w:val="18"/>
          <w:szCs w:val="18"/>
        </w:rPr>
        <w:t>9</w:t>
      </w:r>
      <w:r w:rsidRPr="00124DE5">
        <w:rPr>
          <w:i/>
          <w:iCs/>
          <w:noProof/>
          <w:color w:val="44546A" w:themeColor="text2"/>
          <w:sz w:val="18"/>
          <w:szCs w:val="18"/>
        </w:rPr>
        <w:fldChar w:fldCharType="end"/>
      </w:r>
      <w:r w:rsidRPr="00124DE5">
        <w:rPr>
          <w:i/>
          <w:iCs/>
          <w:color w:val="44546A" w:themeColor="text2"/>
          <w:sz w:val="18"/>
          <w:szCs w:val="18"/>
        </w:rPr>
        <w:t>: Maximum Compensable TA via TAC in  RAR</w:t>
      </w:r>
    </w:p>
    <w:tbl>
      <w:tblPr>
        <w:tblStyle w:val="TableGrid1"/>
        <w:tblW w:w="0" w:type="auto"/>
        <w:jc w:val="center"/>
        <w:tblLook w:val="04A0" w:firstRow="1" w:lastRow="0" w:firstColumn="1" w:lastColumn="0" w:noHBand="0" w:noVBand="1"/>
      </w:tblPr>
      <w:tblGrid>
        <w:gridCol w:w="2242"/>
        <w:gridCol w:w="2394"/>
        <w:gridCol w:w="2130"/>
      </w:tblGrid>
      <w:tr w:rsidR="00124DE5" w:rsidRPr="00124DE5" w14:paraId="46CB4A19" w14:textId="77777777">
        <w:trPr>
          <w:jc w:val="center"/>
        </w:trPr>
        <w:tc>
          <w:tcPr>
            <w:tcW w:w="2242" w:type="dxa"/>
          </w:tcPr>
          <w:p w14:paraId="57CA77EF"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SCS</w:t>
            </w:r>
          </w:p>
        </w:tc>
        <w:tc>
          <w:tcPr>
            <w:tcW w:w="2394" w:type="dxa"/>
          </w:tcPr>
          <w:p w14:paraId="0D67DFAC"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Max Timing Advance(ms)</w:t>
            </w:r>
          </w:p>
        </w:tc>
        <w:tc>
          <w:tcPr>
            <w:tcW w:w="2130" w:type="dxa"/>
          </w:tcPr>
          <w:p w14:paraId="64FC86C6"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Max Compensated Distance(km)</w:t>
            </w:r>
          </w:p>
        </w:tc>
      </w:tr>
      <w:tr w:rsidR="00124DE5" w:rsidRPr="00124DE5" w14:paraId="386B695D" w14:textId="77777777">
        <w:trPr>
          <w:jc w:val="center"/>
        </w:trPr>
        <w:tc>
          <w:tcPr>
            <w:tcW w:w="2242" w:type="dxa"/>
          </w:tcPr>
          <w:p w14:paraId="7FE677B2"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15 khz</w:t>
            </w:r>
          </w:p>
        </w:tc>
        <w:tc>
          <w:tcPr>
            <w:tcW w:w="2394" w:type="dxa"/>
          </w:tcPr>
          <w:p w14:paraId="478AE6F8"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2 ms</w:t>
            </w:r>
          </w:p>
        </w:tc>
        <w:tc>
          <w:tcPr>
            <w:tcW w:w="2130" w:type="dxa"/>
          </w:tcPr>
          <w:p w14:paraId="36CB82F3"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300 km</w:t>
            </w:r>
          </w:p>
        </w:tc>
      </w:tr>
      <w:tr w:rsidR="00124DE5" w:rsidRPr="00124DE5" w14:paraId="668B4DFA" w14:textId="77777777">
        <w:trPr>
          <w:jc w:val="center"/>
        </w:trPr>
        <w:tc>
          <w:tcPr>
            <w:tcW w:w="2242" w:type="dxa"/>
          </w:tcPr>
          <w:p w14:paraId="0BB5DA66"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30 khz</w:t>
            </w:r>
          </w:p>
        </w:tc>
        <w:tc>
          <w:tcPr>
            <w:tcW w:w="2394" w:type="dxa"/>
          </w:tcPr>
          <w:p w14:paraId="5A8824B7"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1 ms</w:t>
            </w:r>
          </w:p>
        </w:tc>
        <w:tc>
          <w:tcPr>
            <w:tcW w:w="2130" w:type="dxa"/>
          </w:tcPr>
          <w:p w14:paraId="33F55A05"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150 km</w:t>
            </w:r>
          </w:p>
        </w:tc>
      </w:tr>
      <w:tr w:rsidR="00124DE5" w:rsidRPr="00124DE5" w14:paraId="39F7BF4B" w14:textId="77777777">
        <w:trPr>
          <w:jc w:val="center"/>
        </w:trPr>
        <w:tc>
          <w:tcPr>
            <w:tcW w:w="2242" w:type="dxa"/>
          </w:tcPr>
          <w:p w14:paraId="093B59B3"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60 khz</w:t>
            </w:r>
          </w:p>
        </w:tc>
        <w:tc>
          <w:tcPr>
            <w:tcW w:w="2394" w:type="dxa"/>
          </w:tcPr>
          <w:p w14:paraId="44ECCE64"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0.5 ms</w:t>
            </w:r>
          </w:p>
        </w:tc>
        <w:tc>
          <w:tcPr>
            <w:tcW w:w="2130" w:type="dxa"/>
          </w:tcPr>
          <w:p w14:paraId="4BB6AC2B"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75 km</w:t>
            </w:r>
          </w:p>
        </w:tc>
      </w:tr>
      <w:tr w:rsidR="00124DE5" w:rsidRPr="00124DE5" w14:paraId="0C22ECE4" w14:textId="77777777">
        <w:trPr>
          <w:jc w:val="center"/>
        </w:trPr>
        <w:tc>
          <w:tcPr>
            <w:tcW w:w="2242" w:type="dxa"/>
          </w:tcPr>
          <w:p w14:paraId="707279A2"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120 khz</w:t>
            </w:r>
          </w:p>
        </w:tc>
        <w:tc>
          <w:tcPr>
            <w:tcW w:w="2394" w:type="dxa"/>
          </w:tcPr>
          <w:p w14:paraId="72B13070"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0.25 ms</w:t>
            </w:r>
          </w:p>
        </w:tc>
        <w:tc>
          <w:tcPr>
            <w:tcW w:w="2130" w:type="dxa"/>
          </w:tcPr>
          <w:p w14:paraId="129C2ACE"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37.5 km</w:t>
            </w:r>
          </w:p>
        </w:tc>
      </w:tr>
      <w:tr w:rsidR="00124DE5" w:rsidRPr="00124DE5" w14:paraId="3C43C50B" w14:textId="77777777">
        <w:trPr>
          <w:jc w:val="center"/>
        </w:trPr>
        <w:tc>
          <w:tcPr>
            <w:tcW w:w="2242" w:type="dxa"/>
          </w:tcPr>
          <w:p w14:paraId="32E6A851"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240 khz</w:t>
            </w:r>
          </w:p>
        </w:tc>
        <w:tc>
          <w:tcPr>
            <w:tcW w:w="2394" w:type="dxa"/>
          </w:tcPr>
          <w:p w14:paraId="55D3FBD3"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0.125 ms</w:t>
            </w:r>
          </w:p>
        </w:tc>
        <w:tc>
          <w:tcPr>
            <w:tcW w:w="2130" w:type="dxa"/>
          </w:tcPr>
          <w:p w14:paraId="4070A3AC" w14:textId="77777777" w:rsidR="00124DE5" w:rsidRPr="00124DE5" w:rsidRDefault="00124DE5" w:rsidP="00124DE5">
            <w:pPr>
              <w:spacing w:after="100" w:afterAutospacing="1" w:line="259" w:lineRule="auto"/>
              <w:jc w:val="center"/>
              <w:rPr>
                <w:rFonts w:ascii="Times New Roman" w:eastAsia="Times New Roman" w:hAnsi="Times New Roman" w:cs="Times New Roman"/>
                <w:color w:val="424242"/>
                <w:lang w:val="en-IN"/>
              </w:rPr>
            </w:pPr>
            <w:r w:rsidRPr="00124DE5">
              <w:rPr>
                <w:rFonts w:ascii="Times New Roman" w:eastAsia="Times New Roman" w:hAnsi="Times New Roman" w:cs="Times New Roman"/>
                <w:color w:val="424242"/>
                <w:lang w:val="en-IN"/>
              </w:rPr>
              <w:t>18.75 km</w:t>
            </w:r>
          </w:p>
        </w:tc>
      </w:tr>
    </w:tbl>
    <w:p w14:paraId="0EEAFC62" w14:textId="77777777" w:rsidR="00124DE5" w:rsidRPr="00124DE5" w:rsidRDefault="00124DE5" w:rsidP="00124DE5">
      <w:pPr>
        <w:ind w:left="720"/>
        <w:rPr>
          <w:rFonts w:ascii="Times New Roman" w:hAnsi="Times New Roman" w:cs="Times New Roman"/>
        </w:rPr>
      </w:pPr>
    </w:p>
    <w:p w14:paraId="3C65D6BF" w14:textId="144645BC" w:rsidR="00124DE5" w:rsidRDefault="00CA718C" w:rsidP="00CA718C">
      <w:pPr>
        <w:rPr>
          <w:rFonts w:ascii="Times New Roman" w:hAnsi="Times New Roman" w:cs="Times New Roman"/>
        </w:rPr>
      </w:pPr>
      <w:r>
        <w:rPr>
          <w:rFonts w:ascii="Times New Roman" w:hAnsi="Times New Roman" w:cs="Times New Roman"/>
        </w:rPr>
        <w:t>T</w:t>
      </w:r>
      <w:r w:rsidR="00124DE5" w:rsidRPr="00124DE5">
        <w:rPr>
          <w:rFonts w:ascii="Times New Roman" w:hAnsi="Times New Roman" w:cs="Times New Roman"/>
        </w:rPr>
        <w:t>he maximum required TA to be signalled for Cell Edge UEs in NTN scenarios is equal to twice the differential delay defined for the Satellite scenario depending upon the defined Beam Footprint. The maximum differential delay and corresponding max TA for Cell Edge UEs.</w:t>
      </w:r>
      <w:r w:rsidR="00EC65EE">
        <w:rPr>
          <w:rFonts w:ascii="Times New Roman" w:hAnsi="Times New Roman" w:cs="Times New Roman"/>
        </w:rPr>
        <w:t xml:space="preserve"> </w:t>
      </w:r>
      <w:r w:rsidR="00124DE5" w:rsidRPr="00124DE5">
        <w:rPr>
          <w:rFonts w:ascii="Times New Roman" w:hAnsi="Times New Roman" w:cs="Times New Roman"/>
        </w:rPr>
        <w:t xml:space="preserve">The maximum differential delay within a satellite beam depends upon the elevation angle of beam centre, satellite altitude, defined beam diameter. </w:t>
      </w:r>
    </w:p>
    <w:p w14:paraId="37946442" w14:textId="266CD25D" w:rsidR="00CA718C" w:rsidRPr="00124DE5" w:rsidRDefault="00CA718C" w:rsidP="00CA718C">
      <w:pPr>
        <w:rPr>
          <w:rFonts w:ascii="Times New Roman" w:hAnsi="Times New Roman" w:cs="Times New Roman"/>
        </w:rPr>
      </w:pPr>
      <w:r>
        <w:rPr>
          <w:rFonts w:ascii="Times New Roman" w:hAnsi="Times New Roman" w:cs="Times New Roman"/>
        </w:rPr>
        <w:t xml:space="preserve">The two way differential delay values for GEO scenarios for fixed beam size in S band  exceeds the TAC capability. Also considering elongating beams with reducing elevation angle , the existing TAC capability is not sufficient for most of the satellite orbits for Set 2 satellite configuration in S band </w:t>
      </w:r>
    </w:p>
    <w:p w14:paraId="4C1BE013" w14:textId="14894DE1" w:rsidR="00CA718C" w:rsidRDefault="00124DE5" w:rsidP="00CA718C">
      <w:pPr>
        <w:rPr>
          <w:rFonts w:ascii="Times New Roman" w:hAnsi="Times New Roman" w:cs="Times New Roman"/>
          <w:b/>
          <w:bCs/>
        </w:rPr>
      </w:pPr>
      <w:r w:rsidRPr="00124DE5">
        <w:rPr>
          <w:rFonts w:ascii="Times New Roman" w:hAnsi="Times New Roman" w:cs="Times New Roman"/>
          <w:b/>
          <w:bCs/>
        </w:rPr>
        <w:t xml:space="preserve">Observation </w:t>
      </w:r>
      <w:r w:rsidR="001C77B0">
        <w:rPr>
          <w:rFonts w:ascii="Times New Roman" w:hAnsi="Times New Roman" w:cs="Times New Roman"/>
          <w:b/>
          <w:bCs/>
        </w:rPr>
        <w:t>20</w:t>
      </w:r>
      <w:r w:rsidRPr="00124DE5">
        <w:rPr>
          <w:rFonts w:ascii="Times New Roman" w:hAnsi="Times New Roman" w:cs="Times New Roman"/>
        </w:rPr>
        <w:t xml:space="preserve"> :</w:t>
      </w:r>
      <w:r w:rsidR="00CA718C" w:rsidRPr="00CA718C">
        <w:rPr>
          <w:rFonts w:ascii="Times New Roman" w:hAnsi="Times New Roman" w:cs="Times New Roman"/>
        </w:rPr>
        <w:t xml:space="preserve"> </w:t>
      </w:r>
      <w:r w:rsidR="00814DCE" w:rsidRPr="00814DCE">
        <w:rPr>
          <w:rFonts w:ascii="Times New Roman" w:hAnsi="Times New Roman" w:cs="Times New Roman"/>
          <w:b/>
          <w:bCs/>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5204DD0F" w14:textId="42F6C69C" w:rsidR="00CA718C" w:rsidRDefault="00CA718C" w:rsidP="00CA718C">
      <w:pPr>
        <w:rPr>
          <w:rFonts w:ascii="Times New Roman" w:hAnsi="Times New Roman" w:cs="Times New Roman"/>
        </w:rPr>
      </w:pPr>
      <w:r>
        <w:rPr>
          <w:rFonts w:ascii="Times New Roman" w:hAnsi="Times New Roman" w:cs="Times New Roman"/>
        </w:rPr>
        <w:t xml:space="preserve">There are multiple ways to enhance the TA signalling capability of TAC in RAR as given below </w:t>
      </w:r>
    </w:p>
    <w:p w14:paraId="325255A6" w14:textId="77777777" w:rsidR="00D44534" w:rsidRDefault="00D44534" w:rsidP="00D44534">
      <w:pPr>
        <w:pStyle w:val="ListParagraph"/>
        <w:numPr>
          <w:ilvl w:val="0"/>
          <w:numId w:val="23"/>
        </w:numPr>
        <w:rPr>
          <w:rFonts w:ascii="Times New Roman" w:hAnsi="Times New Roman" w:cs="Times New Roman"/>
        </w:rPr>
      </w:pPr>
      <w:r>
        <w:rPr>
          <w:rFonts w:ascii="Times New Roman" w:hAnsi="Times New Roman" w:cs="Times New Roman"/>
        </w:rPr>
        <w:t>Increasing the bit width of TAC Command from 12 to 13 using same number of octets in RAR message to double the TA signalling capability.</w:t>
      </w:r>
    </w:p>
    <w:p w14:paraId="7E592EBF" w14:textId="77777777" w:rsidR="008B41C6" w:rsidRDefault="00D44534" w:rsidP="00D44534">
      <w:pPr>
        <w:pStyle w:val="ListParagraph"/>
        <w:numPr>
          <w:ilvl w:val="0"/>
          <w:numId w:val="23"/>
        </w:numPr>
        <w:rPr>
          <w:rFonts w:ascii="Times New Roman" w:hAnsi="Times New Roman" w:cs="Times New Roman"/>
        </w:rPr>
      </w:pPr>
      <w:r>
        <w:rPr>
          <w:rFonts w:ascii="Times New Roman" w:hAnsi="Times New Roman" w:cs="Times New Roman"/>
        </w:rPr>
        <w:t xml:space="preserve">Introducing a scaling factor in Timing Advance formula with reduced resolution and increasing the range </w:t>
      </w:r>
    </w:p>
    <w:p w14:paraId="6C3953B6" w14:textId="27D23DCB" w:rsidR="00D44534" w:rsidRPr="00D44534" w:rsidRDefault="008B41C6" w:rsidP="00D44534">
      <w:pPr>
        <w:pStyle w:val="ListParagraph"/>
        <w:numPr>
          <w:ilvl w:val="0"/>
          <w:numId w:val="23"/>
        </w:numPr>
        <w:rPr>
          <w:rFonts w:ascii="Times New Roman" w:hAnsi="Times New Roman" w:cs="Times New Roman"/>
        </w:rPr>
      </w:pPr>
      <w:r>
        <w:rPr>
          <w:rFonts w:ascii="Times New Roman" w:hAnsi="Times New Roman" w:cs="Times New Roman"/>
        </w:rPr>
        <w:t xml:space="preserve">Indication of Negative TAC in RAR </w:t>
      </w:r>
      <w:r w:rsidR="00D44534">
        <w:rPr>
          <w:rFonts w:ascii="Times New Roman" w:hAnsi="Times New Roman" w:cs="Times New Roman"/>
        </w:rPr>
        <w:t xml:space="preserve"> </w:t>
      </w:r>
    </w:p>
    <w:p w14:paraId="663D7BAC" w14:textId="12538309" w:rsidR="00124DE5" w:rsidRDefault="00124DE5" w:rsidP="00124DE5">
      <w:pPr>
        <w:rPr>
          <w:rFonts w:ascii="Times New Roman" w:hAnsi="Times New Roman" w:cs="Times New Roman"/>
          <w:b/>
          <w:bCs/>
        </w:rPr>
      </w:pPr>
      <w:r w:rsidRPr="00124DE5">
        <w:rPr>
          <w:rFonts w:ascii="Times New Roman" w:hAnsi="Times New Roman" w:cs="Times New Roman"/>
        </w:rPr>
        <w:t xml:space="preserve"> </w:t>
      </w:r>
      <w:r w:rsidRPr="00124DE5">
        <w:rPr>
          <w:rFonts w:ascii="Times New Roman" w:hAnsi="Times New Roman" w:cs="Times New Roman"/>
          <w:b/>
          <w:bCs/>
        </w:rPr>
        <w:t>Proposal 1</w:t>
      </w:r>
      <w:r w:rsidR="006A611B">
        <w:rPr>
          <w:rFonts w:ascii="Times New Roman" w:hAnsi="Times New Roman" w:cs="Times New Roman"/>
          <w:b/>
          <w:bCs/>
        </w:rPr>
        <w:t>0</w:t>
      </w:r>
      <w:r w:rsidRPr="00124DE5">
        <w:rPr>
          <w:rFonts w:ascii="Times New Roman" w:hAnsi="Times New Roman" w:cs="Times New Roman"/>
          <w:b/>
          <w:bCs/>
        </w:rPr>
        <w:t xml:space="preserve">: </w:t>
      </w:r>
      <w:r w:rsidR="008B41C6">
        <w:rPr>
          <w:rFonts w:ascii="Times New Roman" w:hAnsi="Times New Roman" w:cs="Times New Roman"/>
          <w:b/>
          <w:bCs/>
        </w:rPr>
        <w:t xml:space="preserve">For GNSS less NTN Scenarios , existing TA signalling capability is insufficient and study enhancements to increase the capability including increasing the bit width of TAC, introducing a scaling factor in TA calculation and indication of negative TAC in RAR </w:t>
      </w:r>
    </w:p>
    <w:p w14:paraId="2B9F05E5" w14:textId="721D5BA9" w:rsidR="008B41C6" w:rsidRDefault="008B41C6" w:rsidP="00124DE5">
      <w:pPr>
        <w:contextualSpacing/>
        <w:rPr>
          <w:rFonts w:ascii="Times New Roman" w:hAnsi="Times New Roman" w:cs="Times New Roman"/>
          <w:b/>
          <w:bCs/>
        </w:rPr>
      </w:pPr>
    </w:p>
    <w:p w14:paraId="6B5245BF" w14:textId="61D22A60" w:rsidR="00F32D1A" w:rsidRDefault="00F72C38" w:rsidP="00124DE5">
      <w:pPr>
        <w:contextualSpacing/>
        <w:rPr>
          <w:rFonts w:ascii="Times New Roman" w:hAnsi="Times New Roman" w:cs="Times New Roman"/>
          <w:b/>
          <w:bCs/>
        </w:rPr>
      </w:pPr>
      <w:r>
        <w:rPr>
          <w:rFonts w:ascii="Times New Roman" w:hAnsi="Times New Roman" w:cs="Times New Roman"/>
          <w:b/>
          <w:bCs/>
        </w:rPr>
        <w:t xml:space="preserve">Frequency Adjustments in RAR </w:t>
      </w:r>
    </w:p>
    <w:p w14:paraId="3F03D360" w14:textId="4B78D241" w:rsidR="00B721FF" w:rsidRPr="00B721FF" w:rsidRDefault="00AC1FCB" w:rsidP="00B721FF">
      <w:pPr>
        <w:contextualSpacing/>
        <w:rPr>
          <w:rFonts w:ascii="Times New Roman" w:hAnsi="Times New Roman" w:cs="Times New Roman"/>
          <w:b/>
          <w:bCs/>
        </w:rPr>
      </w:pPr>
      <w:r w:rsidRPr="00B721FF">
        <w:rPr>
          <w:rFonts w:ascii="Times New Roman" w:hAnsi="Times New Roman" w:cs="Times New Roman"/>
        </w:rPr>
        <w:t>The analysis in section 2.1.2 shows that the differential roundtrip Doppler shift in LEO cell can be up to 7.</w:t>
      </w:r>
      <w:r w:rsidR="00B721FF" w:rsidRPr="00B721FF">
        <w:rPr>
          <w:rFonts w:ascii="Times New Roman" w:hAnsi="Times New Roman" w:cs="Times New Roman"/>
        </w:rPr>
        <w:t>96</w:t>
      </w:r>
      <w:r w:rsidRPr="00B721FF">
        <w:rPr>
          <w:rFonts w:ascii="Times New Roman" w:hAnsi="Times New Roman" w:cs="Times New Roman"/>
        </w:rPr>
        <w:t xml:space="preserve"> </w:t>
      </w:r>
      <w:r w:rsidR="00B721FF" w:rsidRPr="00B721FF">
        <w:rPr>
          <w:rFonts w:ascii="Times New Roman" w:hAnsi="Times New Roman" w:cs="Times New Roman"/>
        </w:rPr>
        <w:t xml:space="preserve">khz </w:t>
      </w:r>
      <w:r w:rsidRPr="00B721FF">
        <w:rPr>
          <w:rFonts w:ascii="Times New Roman" w:hAnsi="Times New Roman" w:cs="Times New Roman"/>
        </w:rPr>
        <w:t>for LEO 1200 km S band Set 2 scenarios</w:t>
      </w:r>
      <w:r w:rsidR="00B721FF" w:rsidRPr="00B721FF">
        <w:rPr>
          <w:rFonts w:ascii="Times New Roman" w:hAnsi="Times New Roman" w:cs="Times New Roman"/>
        </w:rPr>
        <w:t xml:space="preserve">. After the pre compensation of the doppler shift with the centre of the beam as reference point, the residual  doppler shift of a cell edge UE reduces to </w:t>
      </w:r>
      <w:r w:rsidRPr="00B721FF">
        <w:rPr>
          <w:rFonts w:ascii="Times New Roman" w:hAnsi="Times New Roman" w:cs="Times New Roman"/>
        </w:rPr>
        <w:t xml:space="preserve"> </w:t>
      </w:r>
      <w:r w:rsidR="00B721FF" w:rsidRPr="00B721FF">
        <w:rPr>
          <w:rFonts w:ascii="Times New Roman" w:hAnsi="Times New Roman" w:cs="Times New Roman"/>
        </w:rPr>
        <w:lastRenderedPageBreak/>
        <w:t xml:space="preserve">3.98 khz </w:t>
      </w:r>
      <w:r w:rsidR="00B721FF" w:rsidRPr="00B721FF">
        <w:rPr>
          <w:rFonts w:ascii="Times New Roman" w:hAnsi="Times New Roman" w:cs="Times New Roman"/>
          <w:b/>
          <w:bCs/>
        </w:rPr>
        <w:t>.</w:t>
      </w:r>
      <w:r w:rsidR="00B721FF" w:rsidRPr="00B721FF">
        <w:rPr>
          <w:rFonts w:ascii="Times New Roman" w:hAnsi="Times New Roman" w:cs="Times New Roman"/>
        </w:rPr>
        <w:t>When a preamble transmitted by an NTN UE without GNSS-based pre-compensation is received by gNB, its frequency offset will be much larger than that in legacy NTN. The frequency offset needs to be adjusted before subsequent PUSCH transmissions (</w:t>
      </w:r>
      <w:r w:rsidR="007418F6" w:rsidRPr="00B721FF">
        <w:rPr>
          <w:rFonts w:ascii="Times New Roman" w:hAnsi="Times New Roman" w:cs="Times New Roman"/>
        </w:rPr>
        <w:t>e.g.,</w:t>
      </w:r>
      <w:r w:rsidR="00B721FF" w:rsidRPr="00B721FF">
        <w:rPr>
          <w:rFonts w:ascii="Times New Roman" w:hAnsi="Times New Roman" w:cs="Times New Roman"/>
        </w:rPr>
        <w:t xml:space="preserve"> Msg3).</w:t>
      </w:r>
    </w:p>
    <w:p w14:paraId="01AFE855" w14:textId="5470B548" w:rsidR="00B721FF" w:rsidRPr="00B721FF" w:rsidRDefault="00B721FF" w:rsidP="00B721FF">
      <w:pPr>
        <w:contextualSpacing/>
        <w:rPr>
          <w:rFonts w:ascii="Times New Roman" w:hAnsi="Times New Roman" w:cs="Times New Roman"/>
        </w:rPr>
      </w:pPr>
    </w:p>
    <w:p w14:paraId="02E7720A" w14:textId="4C4C33F5" w:rsidR="00B721FF" w:rsidRDefault="00B721FF" w:rsidP="00B721FF">
      <w:pPr>
        <w:contextualSpacing/>
        <w:rPr>
          <w:rFonts w:ascii="Times New Roman" w:hAnsi="Times New Roman" w:cs="Times New Roman"/>
          <w:b/>
          <w:bCs/>
        </w:rPr>
      </w:pPr>
      <w:r w:rsidRPr="00B721FF">
        <w:rPr>
          <w:rFonts w:ascii="Times New Roman" w:hAnsi="Times New Roman" w:cs="Times New Roman"/>
          <w:b/>
          <w:bCs/>
        </w:rPr>
        <w:t>Proposal</w:t>
      </w:r>
      <w:r>
        <w:rPr>
          <w:rFonts w:ascii="Times New Roman" w:hAnsi="Times New Roman" w:cs="Times New Roman"/>
          <w:b/>
          <w:bCs/>
        </w:rPr>
        <w:t xml:space="preserve"> 1</w:t>
      </w:r>
      <w:r w:rsidR="006A611B">
        <w:rPr>
          <w:rFonts w:ascii="Times New Roman" w:hAnsi="Times New Roman" w:cs="Times New Roman"/>
          <w:b/>
          <w:bCs/>
        </w:rPr>
        <w:t>1</w:t>
      </w:r>
      <w:r w:rsidRPr="00B721FF">
        <w:rPr>
          <w:rFonts w:ascii="Times New Roman" w:hAnsi="Times New Roman" w:cs="Times New Roman"/>
          <w:b/>
          <w:bCs/>
        </w:rPr>
        <w:t xml:space="preserve">: </w:t>
      </w:r>
      <w:r>
        <w:rPr>
          <w:rFonts w:ascii="Times New Roman" w:hAnsi="Times New Roman" w:cs="Times New Roman"/>
          <w:b/>
          <w:bCs/>
        </w:rPr>
        <w:t>FFS</w:t>
      </w:r>
      <w:r w:rsidRPr="00B721FF">
        <w:rPr>
          <w:rFonts w:ascii="Times New Roman" w:hAnsi="Times New Roman" w:cs="Times New Roman"/>
          <w:b/>
          <w:bCs/>
        </w:rPr>
        <w:t xml:space="preserve"> on  indication of  frequency adjustment commands in Random Access Response  </w:t>
      </w:r>
    </w:p>
    <w:p w14:paraId="3D19FA8E" w14:textId="295D3BDE" w:rsidR="00B721FF" w:rsidRPr="00956B93" w:rsidRDefault="00B721FF" w:rsidP="00B721FF">
      <w:pPr>
        <w:pStyle w:val="Heading2"/>
        <w:numPr>
          <w:ilvl w:val="2"/>
          <w:numId w:val="15"/>
        </w:numPr>
        <w:rPr>
          <w:rFonts w:ascii="Times New Roman" w:hAnsi="Times New Roman" w:cs="Times New Roman"/>
          <w:b/>
          <w:bCs/>
        </w:rPr>
      </w:pPr>
      <w:r w:rsidRPr="00956B93">
        <w:rPr>
          <w:rFonts w:ascii="Times New Roman" w:hAnsi="Times New Roman" w:cs="Times New Roman"/>
          <w:b/>
          <w:bCs/>
          <w:color w:val="auto"/>
        </w:rPr>
        <w:t xml:space="preserve">Timing and frequency adjustments in </w:t>
      </w:r>
      <w:r w:rsidR="00956B93" w:rsidRPr="00956B93">
        <w:rPr>
          <w:rFonts w:ascii="Times New Roman" w:hAnsi="Times New Roman" w:cs="Times New Roman"/>
          <w:b/>
          <w:bCs/>
          <w:color w:val="auto"/>
        </w:rPr>
        <w:t>Connected Mode</w:t>
      </w:r>
    </w:p>
    <w:p w14:paraId="63B949BB" w14:textId="42572723" w:rsidR="007E0612" w:rsidRDefault="007E0612" w:rsidP="003E5AAA">
      <w:pPr>
        <w:ind w:firstLine="426"/>
        <w:rPr>
          <w:rFonts w:ascii="Times New Roman" w:hAnsi="Times New Roman" w:cs="Times New Roman"/>
        </w:rPr>
      </w:pPr>
      <w:r w:rsidRPr="003E5AAA">
        <w:rPr>
          <w:rFonts w:ascii="Times New Roman" w:hAnsi="Times New Roman" w:cs="Times New Roman"/>
        </w:rPr>
        <w:t xml:space="preserve">In Connected Mode the timing adjustment command TAC via MAC Control Element (MAC-CE) with 6 bits and Value range: 0–63 is used to update the current value to </w:t>
      </w:r>
      <w:r w:rsidR="003E5AAA">
        <w:rPr>
          <w:rFonts w:ascii="Times New Roman" w:hAnsi="Times New Roman" w:cs="Times New Roman"/>
        </w:rPr>
        <w:t xml:space="preserve">a new value </w:t>
      </w:r>
      <w:r w:rsidR="00A60BCA">
        <w:rPr>
          <w:rFonts w:ascii="Times New Roman" w:hAnsi="Times New Roman" w:cs="Times New Roman"/>
        </w:rPr>
        <w:t xml:space="preserve">.The maximum timing advance compensated via MAC CE is </w:t>
      </w:r>
      <w:r w:rsidR="004A4241">
        <w:rPr>
          <w:rFonts w:ascii="Times New Roman" w:hAnsi="Times New Roman" w:cs="Times New Roman"/>
        </w:rPr>
        <w:t xml:space="preserve">-16.6 </w:t>
      </w:r>
      <w:r w:rsidR="007418F6">
        <w:rPr>
          <w:rFonts w:ascii="Times New Roman" w:hAnsi="Times New Roman" w:cs="Times New Roman"/>
        </w:rPr>
        <w:t>us</w:t>
      </w:r>
      <w:r w:rsidR="004A4241">
        <w:rPr>
          <w:rFonts w:ascii="Times New Roman" w:hAnsi="Times New Roman" w:cs="Times New Roman"/>
        </w:rPr>
        <w:t xml:space="preserve"> to 16.6 us for 15 khz</w:t>
      </w:r>
      <w:r w:rsidR="00E85FC3">
        <w:rPr>
          <w:rFonts w:ascii="Times New Roman" w:hAnsi="Times New Roman" w:cs="Times New Roman"/>
        </w:rPr>
        <w:t xml:space="preserve"> SCS</w:t>
      </w:r>
    </w:p>
    <w:p w14:paraId="6EF29EF2" w14:textId="77777777" w:rsidR="00971449" w:rsidRPr="00971449" w:rsidRDefault="00971449" w:rsidP="00971449">
      <w:pPr>
        <w:spacing w:line="240" w:lineRule="auto"/>
        <w:jc w:val="both"/>
        <w:rPr>
          <w:rFonts w:ascii="Times New Roman" w:hAnsi="Times New Roman" w:cs="Times New Roman"/>
        </w:rPr>
      </w:pPr>
      <w:r w:rsidRPr="00971449">
        <w:rPr>
          <w:rFonts w:ascii="Times New Roman" w:hAnsi="Times New Roman" w:cs="Times New Roman"/>
        </w:rPr>
        <w:t>Because of UE position uncertainty when GNSS is unavailable and the high velocity of satellites, the difference between the UE’s estimated Timing Advance (TA) and the actual Round Trip Time (RTT) can drift significantly. If the UE applies TA pre-compensation for Msg1 using its reference location and the initial TA error is corrected by a TA command in Msg2, the TA will be reasonably accurate when the UE enters the RRC_CONNECTED state. However, the TA may still experience considerable drift afterward.</w:t>
      </w:r>
      <w:r w:rsidR="008E2630" w:rsidRPr="004A4241">
        <w:rPr>
          <w:rFonts w:ascii="Times New Roman" w:hAnsi="Times New Roman" w:cs="Times New Roman"/>
        </w:rPr>
        <w:t xml:space="preserve"> </w:t>
      </w:r>
      <w:r w:rsidRPr="00971449">
        <w:rPr>
          <w:rFonts w:ascii="Times New Roman" w:hAnsi="Times New Roman" w:cs="Times New Roman"/>
        </w:rPr>
        <w:t>According to TR 38.821, Table 7.1-1 [3], the maximum Round Trip Delay variation can reach ±93.0 µs/sec for LEO satellites at 600 km altitude and ±47.6 µs/sec for 1200 km altitude. When GNSS is unavailable, the network must frequently transmit TAC MAC Control Elements (CEs) to the UE. To maintain TA within the RAN4 requirement limits, TA commands need to be sent at least 2–3 times per second.</w:t>
      </w:r>
    </w:p>
    <w:p w14:paraId="5EE16E4D" w14:textId="66EE0AD8" w:rsidR="00B721FF" w:rsidRPr="004A4241" w:rsidRDefault="00971449" w:rsidP="00971449">
      <w:pPr>
        <w:spacing w:line="240" w:lineRule="auto"/>
        <w:jc w:val="both"/>
        <w:rPr>
          <w:rFonts w:ascii="Times New Roman" w:hAnsi="Times New Roman" w:cs="Times New Roman"/>
        </w:rPr>
      </w:pPr>
      <w:r>
        <w:rPr>
          <w:rFonts w:ascii="Times New Roman" w:hAnsi="Times New Roman" w:cs="Times New Roman"/>
        </w:rPr>
        <w:t xml:space="preserve">RAN1 to study enhancements to MAC CE </w:t>
      </w:r>
      <w:r w:rsidR="00493544">
        <w:rPr>
          <w:rFonts w:ascii="Times New Roman" w:hAnsi="Times New Roman" w:cs="Times New Roman"/>
        </w:rPr>
        <w:t>TA signalling capability in GNSS resilient scenarios.</w:t>
      </w:r>
      <w:r w:rsidR="00EC65EE">
        <w:rPr>
          <w:rFonts w:ascii="Times New Roman" w:hAnsi="Times New Roman" w:cs="Times New Roman"/>
        </w:rPr>
        <w:t xml:space="preserve"> </w:t>
      </w:r>
      <w:r w:rsidRPr="00971449">
        <w:rPr>
          <w:rFonts w:ascii="Times New Roman" w:hAnsi="Times New Roman" w:cs="Times New Roman"/>
        </w:rPr>
        <w:t>To reduce the frequency of TA commands in the RRC_CONNECTED state, it is recommended that RAN1 investigate the inclusion of TA drift-related parameters (e.g., drift rate and drift variation rate) within the TA command.</w:t>
      </w:r>
    </w:p>
    <w:p w14:paraId="30D2E7C9" w14:textId="77777777" w:rsidR="00814DCE" w:rsidRDefault="004A4241" w:rsidP="00493544">
      <w:pPr>
        <w:spacing w:line="240" w:lineRule="auto"/>
        <w:jc w:val="both"/>
        <w:rPr>
          <w:rFonts w:ascii="Times New Roman" w:hAnsi="Times New Roman" w:cs="Times New Roman"/>
          <w:b/>
          <w:bCs/>
        </w:rPr>
      </w:pPr>
      <w:r w:rsidRPr="004A4241">
        <w:rPr>
          <w:rFonts w:ascii="Times New Roman" w:hAnsi="Times New Roman" w:cs="Times New Roman"/>
          <w:b/>
          <w:bCs/>
        </w:rPr>
        <w:t xml:space="preserve">Observation </w:t>
      </w:r>
      <w:r w:rsidR="00493544">
        <w:rPr>
          <w:rFonts w:ascii="Times New Roman" w:hAnsi="Times New Roman" w:cs="Times New Roman"/>
          <w:b/>
          <w:bCs/>
        </w:rPr>
        <w:t>2</w:t>
      </w:r>
      <w:r w:rsidR="001C77B0">
        <w:rPr>
          <w:rFonts w:ascii="Times New Roman" w:hAnsi="Times New Roman" w:cs="Times New Roman"/>
          <w:b/>
          <w:bCs/>
        </w:rPr>
        <w:t>1</w:t>
      </w:r>
      <w:r w:rsidRPr="004A4241">
        <w:rPr>
          <w:rFonts w:ascii="Times New Roman" w:hAnsi="Times New Roman" w:cs="Times New Roman"/>
          <w:b/>
          <w:bCs/>
        </w:rPr>
        <w:t xml:space="preserve">: </w:t>
      </w:r>
      <w:r w:rsidR="00814DCE" w:rsidRPr="00814DCE">
        <w:rPr>
          <w:rFonts w:ascii="Times New Roman" w:hAnsi="Times New Roman" w:cs="Times New Roman"/>
          <w:b/>
          <w:bCs/>
        </w:rPr>
        <w:t>Due to UE position uncertainty when GNSS is unavailable and the high velocity of LEO satellites, the network must transmit TAC MAC CEs frequently to help the UE maintain synchronization for LEO orbits at 600 km and 1200 km when GNSS is not available</w:t>
      </w:r>
    </w:p>
    <w:p w14:paraId="15552859" w14:textId="1267BD39" w:rsidR="00493544" w:rsidRPr="004A4241" w:rsidRDefault="004A4241" w:rsidP="00493544">
      <w:pPr>
        <w:spacing w:line="240" w:lineRule="auto"/>
        <w:jc w:val="both"/>
        <w:rPr>
          <w:rFonts w:ascii="Times New Roman" w:hAnsi="Times New Roman" w:cs="Times New Roman"/>
        </w:rPr>
      </w:pPr>
      <w:r w:rsidRPr="004A4241">
        <w:rPr>
          <w:rFonts w:ascii="Times New Roman" w:hAnsi="Times New Roman" w:cs="Times New Roman"/>
          <w:b/>
          <w:bCs/>
        </w:rPr>
        <w:t xml:space="preserve">Proposal </w:t>
      </w:r>
      <w:r w:rsidR="00493544">
        <w:rPr>
          <w:rFonts w:ascii="Times New Roman" w:hAnsi="Times New Roman" w:cs="Times New Roman"/>
          <w:b/>
          <w:bCs/>
        </w:rPr>
        <w:t>1</w:t>
      </w:r>
      <w:r w:rsidR="006A611B">
        <w:rPr>
          <w:rFonts w:ascii="Times New Roman" w:hAnsi="Times New Roman" w:cs="Times New Roman"/>
          <w:b/>
          <w:bCs/>
        </w:rPr>
        <w:t>2</w:t>
      </w:r>
      <w:r w:rsidRPr="004A4241">
        <w:rPr>
          <w:rFonts w:ascii="Times New Roman" w:hAnsi="Times New Roman" w:cs="Times New Roman"/>
          <w:b/>
          <w:bCs/>
        </w:rPr>
        <w:t>:</w:t>
      </w:r>
      <w:r w:rsidR="00493544" w:rsidRPr="00493544">
        <w:rPr>
          <w:rFonts w:ascii="Times New Roman" w:hAnsi="Times New Roman" w:cs="Times New Roman"/>
        </w:rPr>
        <w:t xml:space="preserve"> </w:t>
      </w:r>
      <w:r w:rsidR="00493544" w:rsidRPr="00493544">
        <w:rPr>
          <w:rFonts w:ascii="Times New Roman" w:hAnsi="Times New Roman" w:cs="Times New Roman"/>
          <w:b/>
          <w:bCs/>
        </w:rPr>
        <w:t>RAN1 to study enhancements to MAC CE TA signalling capability and investigate the inclusion of TA drift-related parameters (e.g., drift rate and drift variation rate) within the TA command.</w:t>
      </w:r>
    </w:p>
    <w:p w14:paraId="0853EB84" w14:textId="116CC36D" w:rsidR="00024932" w:rsidRDefault="00493544" w:rsidP="00493544">
      <w:pPr>
        <w:spacing w:line="240" w:lineRule="auto"/>
        <w:jc w:val="both"/>
        <w:rPr>
          <w:rFonts w:ascii="Times New Roman" w:hAnsi="Times New Roman" w:cs="Times New Roman"/>
        </w:rPr>
      </w:pPr>
      <w:r w:rsidRPr="00493544">
        <w:rPr>
          <w:rFonts w:ascii="Times New Roman" w:hAnsi="Times New Roman" w:cs="Times New Roman"/>
        </w:rPr>
        <w:t xml:space="preserve">For frequency alignment, the UE pre-compensates Doppler based on the beam </w:t>
      </w:r>
      <w:r w:rsidR="007418F6" w:rsidRPr="00493544">
        <w:rPr>
          <w:rFonts w:ascii="Times New Roman" w:hAnsi="Times New Roman" w:cs="Times New Roman"/>
        </w:rPr>
        <w:t>centre</w:t>
      </w:r>
      <w:r w:rsidRPr="00493544">
        <w:rPr>
          <w:rFonts w:ascii="Times New Roman" w:hAnsi="Times New Roman" w:cs="Times New Roman"/>
        </w:rPr>
        <w:t xml:space="preserve">. However, due to the high satellite velocity (approximately 7.8 km/s), there can be a discrepancy between the Doppler shift estimated by the UE and the actual Doppler shift. As specified in TR 38.821, the maximum Doppler rate for LEO satellites is 0.27 ppm/s at 600 km altitude and 0.09 ppm/s at 1200 km </w:t>
      </w:r>
      <w:r w:rsidR="007418F6" w:rsidRPr="00493544">
        <w:rPr>
          <w:rFonts w:ascii="Times New Roman" w:hAnsi="Times New Roman" w:cs="Times New Roman"/>
        </w:rPr>
        <w:t>altitude. It</w:t>
      </w:r>
      <w:r w:rsidRPr="00493544">
        <w:rPr>
          <w:rFonts w:ascii="Times New Roman" w:hAnsi="Times New Roman" w:cs="Times New Roman"/>
        </w:rPr>
        <w:t xml:space="preserve"> is recommended that RAN1 study the need for frequency adjustment commands, including the potential inclusion of frequency drift parameters (e.g., drift rate and drift variation rate).</w:t>
      </w:r>
    </w:p>
    <w:p w14:paraId="36D22D7C" w14:textId="1263C570" w:rsidR="00493544" w:rsidRPr="00493544" w:rsidRDefault="00245492" w:rsidP="00493544">
      <w:pPr>
        <w:spacing w:line="240" w:lineRule="auto"/>
        <w:jc w:val="both"/>
        <w:rPr>
          <w:rFonts w:ascii="Times New Roman" w:hAnsi="Times New Roman" w:cs="Times New Roman"/>
          <w:b/>
          <w:bCs/>
        </w:rPr>
      </w:pPr>
      <w:r w:rsidRPr="00493544">
        <w:rPr>
          <w:rFonts w:ascii="Times New Roman" w:hAnsi="Times New Roman" w:cs="Times New Roman"/>
          <w:b/>
          <w:bCs/>
        </w:rPr>
        <w:t>Proposal</w:t>
      </w:r>
      <w:r w:rsidR="00493544" w:rsidRPr="00493544">
        <w:rPr>
          <w:rFonts w:ascii="Times New Roman" w:hAnsi="Times New Roman" w:cs="Times New Roman"/>
          <w:b/>
          <w:bCs/>
        </w:rPr>
        <w:t xml:space="preserve"> 1</w:t>
      </w:r>
      <w:r w:rsidR="006A611B">
        <w:rPr>
          <w:rFonts w:ascii="Times New Roman" w:hAnsi="Times New Roman" w:cs="Times New Roman"/>
          <w:b/>
          <w:bCs/>
        </w:rPr>
        <w:t>3</w:t>
      </w:r>
      <w:r w:rsidR="00493544" w:rsidRPr="00493544">
        <w:rPr>
          <w:rFonts w:ascii="Times New Roman" w:hAnsi="Times New Roman" w:cs="Times New Roman"/>
          <w:b/>
          <w:bCs/>
        </w:rPr>
        <w:t>: It is recommended that RAN1 study the need for frequency adjustment commands, including the potential inclusion of frequency drift parameters (e.g., drift rate and drift variation rate).</w:t>
      </w:r>
    </w:p>
    <w:p w14:paraId="7483F429" w14:textId="3827B24F" w:rsidR="00245492" w:rsidRDefault="00245492" w:rsidP="00A02E13">
      <w:pPr>
        <w:spacing w:line="240" w:lineRule="auto"/>
        <w:jc w:val="both"/>
        <w:rPr>
          <w:rFonts w:ascii="Times New Roman" w:hAnsi="Times New Roman" w:cs="Times New Roman"/>
        </w:rPr>
      </w:pPr>
    </w:p>
    <w:p w14:paraId="1FE32E23" w14:textId="3B2BDE29" w:rsidR="002D77ED" w:rsidRDefault="002D77ED" w:rsidP="00A02E13">
      <w:pPr>
        <w:pStyle w:val="Heading1"/>
        <w:numPr>
          <w:ilvl w:val="0"/>
          <w:numId w:val="15"/>
        </w:numPr>
        <w:spacing w:line="240" w:lineRule="auto"/>
        <w:jc w:val="both"/>
        <w:rPr>
          <w:b/>
          <w:bCs/>
          <w:color w:val="000000" w:themeColor="text1"/>
        </w:rPr>
      </w:pPr>
      <w:r w:rsidRPr="00AE6499">
        <w:rPr>
          <w:rFonts w:ascii="Times New Roman" w:hAnsi="Times New Roman" w:cs="Times New Roman"/>
          <w:b/>
          <w:bCs/>
          <w:color w:val="000000" w:themeColor="text1"/>
        </w:rPr>
        <w:t>Conclusion</w:t>
      </w:r>
    </w:p>
    <w:p w14:paraId="26C85868" w14:textId="77777777" w:rsidR="00E85FC3" w:rsidRDefault="00E85FC3" w:rsidP="00A02E13">
      <w:pPr>
        <w:spacing w:line="240" w:lineRule="auto"/>
        <w:jc w:val="both"/>
        <w:rPr>
          <w:rFonts w:ascii="Times New Roman" w:hAnsi="Times New Roman" w:cs="Times New Roman"/>
        </w:rPr>
      </w:pPr>
    </w:p>
    <w:p w14:paraId="1BB98B68" w14:textId="24853ED6" w:rsidR="00D00EE7" w:rsidRPr="008C5634" w:rsidRDefault="00D00EE7" w:rsidP="00A02E13">
      <w:pPr>
        <w:spacing w:line="240" w:lineRule="auto"/>
        <w:jc w:val="both"/>
        <w:rPr>
          <w:rFonts w:ascii="Times New Roman" w:hAnsi="Times New Roman" w:cs="Times New Roman"/>
        </w:rPr>
      </w:pPr>
      <w:r w:rsidRPr="008C5634">
        <w:rPr>
          <w:rFonts w:ascii="Times New Roman" w:hAnsi="Times New Roman" w:cs="Times New Roman"/>
        </w:rPr>
        <w:t>In this document, the following observations and proposals are presented:</w:t>
      </w:r>
    </w:p>
    <w:p w14:paraId="4145DA6B" w14:textId="77777777" w:rsidR="00971449" w:rsidRDefault="00971449" w:rsidP="00971449">
      <w:pPr>
        <w:spacing w:line="240" w:lineRule="auto"/>
        <w:jc w:val="both"/>
        <w:rPr>
          <w:rFonts w:ascii="Times New Roman" w:eastAsia="Batang" w:hAnsi="Times New Roman" w:cs="Times New Roman"/>
          <w:b/>
          <w:lang w:val="en-GB" w:eastAsia="zh-CN"/>
        </w:rPr>
      </w:pPr>
      <w:r>
        <w:rPr>
          <w:rFonts w:ascii="Times New Roman" w:eastAsia="Batang" w:hAnsi="Times New Roman" w:cs="Times New Roman"/>
          <w:b/>
          <w:lang w:val="en-GB" w:eastAsia="zh-CN"/>
        </w:rPr>
        <w:t>Proposal 1</w:t>
      </w:r>
      <w:r w:rsidRPr="007C7887">
        <w:rPr>
          <w:rFonts w:ascii="Times New Roman" w:eastAsia="Batang" w:hAnsi="Times New Roman" w:cs="Times New Roman"/>
          <w:b/>
          <w:lang w:val="en-GB" w:eastAsia="zh-CN"/>
        </w:rPr>
        <w:t xml:space="preserve"> :</w:t>
      </w:r>
      <w:r w:rsidRPr="00AE406E">
        <w:t xml:space="preserve"> </w:t>
      </w:r>
      <w:r w:rsidRPr="00AE406E">
        <w:rPr>
          <w:rFonts w:ascii="Times New Roman" w:eastAsia="Batang" w:hAnsi="Times New Roman" w:cs="Times New Roman"/>
          <w:b/>
          <w:lang w:val="en-GB" w:eastAsia="zh-CN"/>
        </w:rPr>
        <w:t>Aligned to the frequency of DL signal, the UL frequency misalignment at the BS side is double the residual Doppler shift.</w:t>
      </w:r>
      <w:r w:rsidRPr="007C7887">
        <w:rPr>
          <w:rFonts w:ascii="Times New Roman" w:eastAsia="Batang" w:hAnsi="Times New Roman" w:cs="Times New Roman"/>
          <w:b/>
          <w:lang w:val="en-GB" w:eastAsia="zh-CN"/>
        </w:rPr>
        <w:t xml:space="preserve"> </w:t>
      </w:r>
      <w:r>
        <w:rPr>
          <w:rFonts w:ascii="Times New Roman" w:eastAsia="Batang" w:hAnsi="Times New Roman" w:cs="Times New Roman"/>
          <w:b/>
          <w:lang w:val="en-GB" w:eastAsia="zh-CN"/>
        </w:rPr>
        <w:t xml:space="preserve">The scaling factor for </w:t>
      </w:r>
      <w:r w:rsidRPr="00E8145E">
        <w:rPr>
          <w:rFonts w:ascii="Times New Roman" w:eastAsia="Batang" w:hAnsi="Times New Roman" w:cs="Times New Roman"/>
          <w:b/>
          <w:lang w:val="en-GB" w:eastAsia="zh-CN"/>
        </w:rPr>
        <w:t>one-way differential Doppler/frequency offset</w:t>
      </w:r>
      <w:r>
        <w:rPr>
          <w:rFonts w:ascii="Times New Roman" w:eastAsia="Batang" w:hAnsi="Times New Roman" w:cs="Times New Roman"/>
          <w:b/>
          <w:lang w:val="en-GB" w:eastAsia="zh-CN"/>
        </w:rPr>
        <w:t xml:space="preserve">  for UL performance evaluation is 2 . </w:t>
      </w:r>
    </w:p>
    <w:p w14:paraId="2FD90AF9" w14:textId="088CC733" w:rsidR="00971449" w:rsidRPr="00DE0B30" w:rsidRDefault="00971449" w:rsidP="00971449">
      <w:pPr>
        <w:spacing w:line="240" w:lineRule="auto"/>
        <w:jc w:val="both"/>
        <w:rPr>
          <w:rFonts w:ascii="Times New Roman" w:hAnsi="Times New Roman" w:cs="Times New Roman"/>
          <w:b/>
          <w:bCs/>
          <w:lang w:val="en-GB" w:eastAsia="zh-CN"/>
        </w:rPr>
      </w:pPr>
      <w:r w:rsidRPr="00DE0B30">
        <w:rPr>
          <w:rFonts w:ascii="Times New Roman" w:hAnsi="Times New Roman" w:cs="Times New Roman"/>
          <w:b/>
          <w:bCs/>
          <w:lang w:val="en-GB" w:eastAsia="zh-CN"/>
        </w:rPr>
        <w:lastRenderedPageBreak/>
        <w:t>Observation 1: The maximum one</w:t>
      </w:r>
      <w:r w:rsidR="00C6242F" w:rsidRPr="00DE0B30">
        <w:rPr>
          <w:rFonts w:ascii="Times New Roman" w:hAnsi="Times New Roman" w:cs="Times New Roman"/>
          <w:b/>
          <w:bCs/>
          <w:lang w:val="en-GB" w:eastAsia="zh-CN"/>
        </w:rPr>
        <w:t>-</w:t>
      </w:r>
      <w:r w:rsidRPr="00DE0B30">
        <w:rPr>
          <w:rFonts w:ascii="Times New Roman" w:hAnsi="Times New Roman" w:cs="Times New Roman"/>
          <w:b/>
          <w:bCs/>
          <w:lang w:val="en-GB" w:eastAsia="zh-CN"/>
        </w:rPr>
        <w:t xml:space="preserve">way  differential delay for LEO 600km,LEO 1200km and GEO scenarios are 0.26 ms,0.535 ms and 1.5 ms respectively for Set 2 scenarios in S band </w:t>
      </w:r>
      <w:r>
        <w:rPr>
          <w:rFonts w:ascii="Times New Roman" w:hAnsi="Times New Roman" w:cs="Times New Roman"/>
          <w:b/>
          <w:bCs/>
          <w:lang w:val="en-GB" w:eastAsia="zh-CN"/>
        </w:rPr>
        <w:t>and the maximum one</w:t>
      </w:r>
      <w:r w:rsidR="00C6242F">
        <w:rPr>
          <w:rFonts w:ascii="Times New Roman" w:hAnsi="Times New Roman" w:cs="Times New Roman"/>
          <w:b/>
          <w:bCs/>
          <w:lang w:val="en-GB" w:eastAsia="zh-CN"/>
        </w:rPr>
        <w:t>-</w:t>
      </w:r>
      <w:r>
        <w:rPr>
          <w:rFonts w:ascii="Times New Roman" w:hAnsi="Times New Roman" w:cs="Times New Roman"/>
          <w:b/>
          <w:bCs/>
          <w:lang w:val="en-GB" w:eastAsia="zh-CN"/>
        </w:rPr>
        <w:t>way residual frequency offset are 7.58 khz , 7.96 khz and 0.00185 khz for LEO 600 km ,LEO 1200 km and GEO orbits respectively.</w:t>
      </w:r>
    </w:p>
    <w:p w14:paraId="3486AC9A" w14:textId="29657843" w:rsidR="00971449" w:rsidRDefault="00971449" w:rsidP="00971449">
      <w:pPr>
        <w:jc w:val="both"/>
        <w:rPr>
          <w:rFonts w:eastAsia="Times New Roman"/>
          <w:b/>
        </w:rPr>
      </w:pPr>
      <w:r w:rsidRPr="00DE0B30">
        <w:rPr>
          <w:rFonts w:ascii="Times New Roman" w:hAnsi="Times New Roman" w:cs="Times New Roman"/>
          <w:b/>
          <w:bCs/>
          <w:lang w:val="en-GB" w:eastAsia="zh-CN"/>
        </w:rPr>
        <w:t xml:space="preserve">Observation </w:t>
      </w:r>
      <w:r>
        <w:rPr>
          <w:rFonts w:ascii="Times New Roman" w:hAnsi="Times New Roman" w:cs="Times New Roman"/>
          <w:b/>
          <w:bCs/>
          <w:lang w:val="en-GB" w:eastAsia="zh-CN"/>
        </w:rPr>
        <w:t>2</w:t>
      </w:r>
      <w:r w:rsidRPr="00DE0B30">
        <w:rPr>
          <w:rFonts w:ascii="Times New Roman" w:hAnsi="Times New Roman" w:cs="Times New Roman"/>
          <w:b/>
          <w:bCs/>
          <w:lang w:val="en-GB" w:eastAsia="zh-CN"/>
        </w:rPr>
        <w:t>: The maximum one</w:t>
      </w:r>
      <w:r w:rsidR="00C6242F" w:rsidRPr="00DE0B30">
        <w:rPr>
          <w:rFonts w:ascii="Times New Roman" w:hAnsi="Times New Roman" w:cs="Times New Roman"/>
          <w:b/>
          <w:bCs/>
          <w:lang w:val="en-GB" w:eastAsia="zh-CN"/>
        </w:rPr>
        <w:t>-</w:t>
      </w:r>
      <w:r w:rsidRPr="00DE0B30">
        <w:rPr>
          <w:rFonts w:ascii="Times New Roman" w:hAnsi="Times New Roman" w:cs="Times New Roman"/>
          <w:b/>
          <w:bCs/>
          <w:lang w:val="en-GB" w:eastAsia="zh-CN"/>
        </w:rPr>
        <w:t>way  differential delay for LEO 600km,LEO 1200km and GEO scenarios are 0.</w:t>
      </w:r>
      <w:r>
        <w:rPr>
          <w:rFonts w:ascii="Times New Roman" w:hAnsi="Times New Roman" w:cs="Times New Roman"/>
          <w:b/>
          <w:bCs/>
          <w:lang w:val="en-GB" w:eastAsia="zh-CN"/>
        </w:rPr>
        <w:t>0575</w:t>
      </w:r>
      <w:r w:rsidRPr="00DE0B30">
        <w:rPr>
          <w:rFonts w:ascii="Times New Roman" w:hAnsi="Times New Roman" w:cs="Times New Roman"/>
          <w:b/>
          <w:bCs/>
          <w:lang w:val="en-GB" w:eastAsia="zh-CN"/>
        </w:rPr>
        <w:t xml:space="preserve"> ms,0.</w:t>
      </w:r>
      <w:r>
        <w:rPr>
          <w:rFonts w:ascii="Times New Roman" w:hAnsi="Times New Roman" w:cs="Times New Roman"/>
          <w:b/>
          <w:bCs/>
          <w:lang w:val="en-GB" w:eastAsia="zh-CN"/>
        </w:rPr>
        <w:t>115</w:t>
      </w:r>
      <w:r w:rsidRPr="00DE0B30">
        <w:rPr>
          <w:rFonts w:ascii="Times New Roman" w:hAnsi="Times New Roman" w:cs="Times New Roman"/>
          <w:b/>
          <w:bCs/>
          <w:lang w:val="en-GB" w:eastAsia="zh-CN"/>
        </w:rPr>
        <w:t xml:space="preserve"> ms and </w:t>
      </w:r>
      <w:r>
        <w:rPr>
          <w:rFonts w:ascii="Times New Roman" w:hAnsi="Times New Roman" w:cs="Times New Roman"/>
          <w:b/>
          <w:bCs/>
          <w:lang w:val="en-GB" w:eastAsia="zh-CN"/>
        </w:rPr>
        <w:t>0.357</w:t>
      </w:r>
      <w:r w:rsidRPr="00DE0B30">
        <w:rPr>
          <w:rFonts w:ascii="Times New Roman" w:hAnsi="Times New Roman" w:cs="Times New Roman"/>
          <w:b/>
          <w:bCs/>
          <w:lang w:val="en-GB" w:eastAsia="zh-CN"/>
        </w:rPr>
        <w:t xml:space="preserve"> ms respectively for Set 2 scenarios in </w:t>
      </w:r>
      <w:r>
        <w:rPr>
          <w:rFonts w:ascii="Times New Roman" w:hAnsi="Times New Roman" w:cs="Times New Roman"/>
          <w:b/>
          <w:bCs/>
          <w:lang w:val="en-GB" w:eastAsia="zh-CN"/>
        </w:rPr>
        <w:t>Ka</w:t>
      </w:r>
      <w:r w:rsidRPr="00DE0B30">
        <w:rPr>
          <w:rFonts w:ascii="Times New Roman" w:hAnsi="Times New Roman" w:cs="Times New Roman"/>
          <w:b/>
          <w:bCs/>
          <w:lang w:val="en-GB" w:eastAsia="zh-CN"/>
        </w:rPr>
        <w:t xml:space="preserve"> band </w:t>
      </w:r>
      <w:r>
        <w:rPr>
          <w:rFonts w:ascii="Times New Roman" w:hAnsi="Times New Roman" w:cs="Times New Roman"/>
          <w:b/>
          <w:bCs/>
          <w:lang w:val="en-GB" w:eastAsia="zh-CN"/>
        </w:rPr>
        <w:t>and the maximum one</w:t>
      </w:r>
      <w:r w:rsidR="00C6242F">
        <w:rPr>
          <w:rFonts w:ascii="Times New Roman" w:hAnsi="Times New Roman" w:cs="Times New Roman"/>
          <w:b/>
          <w:bCs/>
          <w:lang w:val="en-GB" w:eastAsia="zh-CN"/>
        </w:rPr>
        <w:t>-</w:t>
      </w:r>
      <w:r>
        <w:rPr>
          <w:rFonts w:ascii="Times New Roman" w:hAnsi="Times New Roman" w:cs="Times New Roman"/>
          <w:b/>
          <w:bCs/>
          <w:lang w:val="en-GB" w:eastAsia="zh-CN"/>
        </w:rPr>
        <w:t>way residual frequency offset are 26.74 khz , 27.13 khz and 0.848 khz for LEO 600 km ,LEO 1200 km and GEO orbits respectively.</w:t>
      </w:r>
    </w:p>
    <w:p w14:paraId="2D9867FD" w14:textId="48019F18" w:rsidR="00971449" w:rsidRPr="00350C9D" w:rsidRDefault="00971449" w:rsidP="00971449">
      <w:pPr>
        <w:pStyle w:val="B1"/>
        <w:ind w:left="0" w:firstLine="0"/>
        <w:jc w:val="both"/>
        <w:rPr>
          <w:b/>
          <w:bCs/>
          <w:sz w:val="24"/>
          <w:szCs w:val="24"/>
        </w:rPr>
      </w:pPr>
      <w:r w:rsidRPr="00350C9D">
        <w:rPr>
          <w:b/>
          <w:bCs/>
          <w:sz w:val="22"/>
          <w:szCs w:val="22"/>
          <w:lang w:eastAsia="zh-CN"/>
        </w:rPr>
        <w:t>Observation 3: The maximum one</w:t>
      </w:r>
      <w:r w:rsidR="00C6242F" w:rsidRPr="00350C9D">
        <w:rPr>
          <w:b/>
          <w:bCs/>
          <w:sz w:val="22"/>
          <w:szCs w:val="22"/>
          <w:lang w:eastAsia="zh-CN"/>
        </w:rPr>
        <w:t>-</w:t>
      </w:r>
      <w:r w:rsidRPr="00350C9D">
        <w:rPr>
          <w:b/>
          <w:bCs/>
          <w:sz w:val="22"/>
          <w:szCs w:val="22"/>
          <w:lang w:eastAsia="zh-CN"/>
        </w:rPr>
        <w:t xml:space="preserve">way  differential delay for LEO 600km,LEO 1200km and GEO scenarios are 1.18 ms,2.24 ms and 3.46 ms respectively for Set 2 scenarios in S band considering the beam size increases with reducing elevation angle  </w:t>
      </w:r>
    </w:p>
    <w:p w14:paraId="4ADA18CB" w14:textId="77777777" w:rsidR="00971449" w:rsidRDefault="00971449" w:rsidP="00971449">
      <w:pPr>
        <w:spacing w:line="240" w:lineRule="auto"/>
        <w:jc w:val="both"/>
        <w:rPr>
          <w:rFonts w:ascii="Times New Roman" w:hAnsi="Times New Roman" w:cs="Times New Roman"/>
          <w:b/>
          <w:bCs/>
          <w:lang w:val="en-GB" w:eastAsia="zh-CN"/>
        </w:rPr>
      </w:pPr>
      <w:r w:rsidRPr="00A30952">
        <w:rPr>
          <w:rFonts w:ascii="Times New Roman" w:hAnsi="Times New Roman" w:cs="Times New Roman"/>
          <w:b/>
          <w:bCs/>
          <w:lang w:val="en-GB" w:eastAsia="zh-CN"/>
        </w:rPr>
        <w:t>Observation</w:t>
      </w:r>
      <w:r>
        <w:rPr>
          <w:rFonts w:ascii="Times New Roman" w:hAnsi="Times New Roman" w:cs="Times New Roman"/>
          <w:b/>
          <w:bCs/>
          <w:lang w:val="en-GB" w:eastAsia="zh-CN"/>
        </w:rPr>
        <w:t xml:space="preserve"> 4</w:t>
      </w:r>
      <w:r w:rsidRPr="00A30952">
        <w:rPr>
          <w:rFonts w:ascii="Times New Roman" w:hAnsi="Times New Roman" w:cs="Times New Roman"/>
          <w:b/>
          <w:bCs/>
          <w:lang w:val="en-GB" w:eastAsia="zh-CN"/>
        </w:rPr>
        <w:t xml:space="preserve"> : </w:t>
      </w:r>
      <w:r w:rsidRPr="00B77CAB">
        <w:rPr>
          <w:rFonts w:ascii="Times New Roman" w:hAnsi="Times New Roman" w:cs="Times New Roman"/>
          <w:b/>
          <w:bCs/>
          <w:lang w:val="en-GB" w:eastAsia="zh-CN"/>
        </w:rPr>
        <w:t xml:space="preserve">In the worst-case scenario, the maximum differential </w:t>
      </w:r>
      <w:r>
        <w:rPr>
          <w:rFonts w:ascii="Times New Roman" w:hAnsi="Times New Roman" w:cs="Times New Roman"/>
          <w:b/>
          <w:bCs/>
          <w:lang w:val="en-GB" w:eastAsia="zh-CN"/>
        </w:rPr>
        <w:t xml:space="preserve">delay and differential doppler </w:t>
      </w:r>
      <w:r w:rsidRPr="00B77CAB">
        <w:rPr>
          <w:rFonts w:ascii="Times New Roman" w:hAnsi="Times New Roman" w:cs="Times New Roman"/>
          <w:b/>
          <w:bCs/>
          <w:lang w:val="en-GB" w:eastAsia="zh-CN"/>
        </w:rPr>
        <w:t xml:space="preserve">observed for </w:t>
      </w:r>
      <w:r>
        <w:rPr>
          <w:rFonts w:ascii="Times New Roman" w:hAnsi="Times New Roman" w:cs="Times New Roman"/>
          <w:b/>
          <w:bCs/>
          <w:lang w:val="en-GB" w:eastAsia="zh-CN"/>
        </w:rPr>
        <w:t xml:space="preserve">farther </w:t>
      </w:r>
      <w:r w:rsidRPr="00B77CAB">
        <w:rPr>
          <w:rFonts w:ascii="Times New Roman" w:hAnsi="Times New Roman" w:cs="Times New Roman"/>
          <w:b/>
          <w:bCs/>
          <w:lang w:val="en-GB" w:eastAsia="zh-CN"/>
        </w:rPr>
        <w:t>beams in Scenario 2 is equivalent to that in Scenario 1, provided the GNSS displacement error reaches the beam diameter.</w:t>
      </w:r>
    </w:p>
    <w:p w14:paraId="2BF61351" w14:textId="77777777" w:rsidR="00971449" w:rsidRPr="00A30952" w:rsidRDefault="00971449" w:rsidP="00971449">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 xml:space="preserve">Proposal 2 : </w:t>
      </w:r>
      <w:r w:rsidRPr="00844460">
        <w:rPr>
          <w:rFonts w:ascii="Times New Roman" w:hAnsi="Times New Roman" w:cs="Times New Roman"/>
          <w:b/>
          <w:bCs/>
          <w:lang w:val="en-GB" w:eastAsia="zh-CN"/>
        </w:rPr>
        <w:t>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p w14:paraId="1A4FCFAA" w14:textId="77777777" w:rsidR="00971449" w:rsidRPr="007C7887" w:rsidRDefault="00971449" w:rsidP="00971449">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Pr>
          <w:rFonts w:ascii="Times New Roman" w:hAnsi="Times New Roman" w:cs="Times New Roman"/>
          <w:b/>
          <w:bCs/>
          <w:lang w:val="en-GB" w:eastAsia="zh-CN"/>
        </w:rPr>
        <w:t xml:space="preserve"> 5</w:t>
      </w:r>
      <w:r w:rsidRPr="007C7887">
        <w:rPr>
          <w:rFonts w:ascii="Times New Roman" w:hAnsi="Times New Roman" w:cs="Times New Roman"/>
          <w:b/>
          <w:bCs/>
          <w:lang w:val="en-GB" w:eastAsia="zh-CN"/>
        </w:rPr>
        <w:t xml:space="preserve"> : The maximum supported two-way differential delay for PRACH is 684.38 us for long format 1 but only with a maximum doppler support of </w:t>
      </w:r>
      <w:r>
        <w:rPr>
          <w:rFonts w:ascii="Times New Roman" w:hAnsi="Times New Roman" w:cs="Times New Roman"/>
          <w:b/>
          <w:bCs/>
          <w:lang w:val="en-GB" w:eastAsia="zh-CN"/>
        </w:rPr>
        <w:t>3.125</w:t>
      </w:r>
      <w:r w:rsidRPr="007C7887">
        <w:rPr>
          <w:rFonts w:ascii="Times New Roman" w:hAnsi="Times New Roman" w:cs="Times New Roman"/>
          <w:b/>
          <w:bCs/>
          <w:lang w:val="en-GB" w:eastAsia="zh-CN"/>
        </w:rPr>
        <w:t xml:space="preserve"> khz with restricted type B. For long formats, maximum supported doppler is 1</w:t>
      </w:r>
      <w:r>
        <w:rPr>
          <w:rFonts w:ascii="Times New Roman" w:hAnsi="Times New Roman" w:cs="Times New Roman"/>
          <w:b/>
          <w:bCs/>
          <w:lang w:val="en-GB" w:eastAsia="zh-CN"/>
        </w:rPr>
        <w:t xml:space="preserve">2.5 </w:t>
      </w:r>
      <w:r w:rsidRPr="007C7887">
        <w:rPr>
          <w:rFonts w:ascii="Times New Roman" w:hAnsi="Times New Roman" w:cs="Times New Roman"/>
          <w:b/>
          <w:bCs/>
          <w:lang w:val="en-GB" w:eastAsia="zh-CN"/>
        </w:rPr>
        <w:t>khz with restricted type B for long format 3.</w:t>
      </w:r>
    </w:p>
    <w:p w14:paraId="02DE59F2" w14:textId="77777777" w:rsidR="00971449" w:rsidRPr="007C7887" w:rsidRDefault="00971449" w:rsidP="00971449">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 xml:space="preserve">Observation </w:t>
      </w:r>
      <w:r>
        <w:rPr>
          <w:rFonts w:ascii="Times New Roman" w:hAnsi="Times New Roman" w:cs="Times New Roman"/>
          <w:b/>
          <w:bCs/>
          <w:lang w:val="en-GB" w:eastAsia="zh-CN"/>
        </w:rPr>
        <w:t xml:space="preserve">6 </w:t>
      </w:r>
      <w:r w:rsidRPr="007C7887">
        <w:rPr>
          <w:rFonts w:ascii="Times New Roman" w:hAnsi="Times New Roman" w:cs="Times New Roman"/>
          <w:b/>
          <w:bCs/>
          <w:lang w:val="en-GB" w:eastAsia="zh-CN"/>
        </w:rPr>
        <w:t xml:space="preserve">: For short formats , the doppler support is typically half the SCS and limiting differential two-way delay is upto </w:t>
      </w:r>
      <w:r>
        <w:rPr>
          <w:rFonts w:ascii="Times New Roman" w:hAnsi="Times New Roman" w:cs="Times New Roman"/>
          <w:b/>
          <w:bCs/>
          <w:lang w:val="en-GB" w:eastAsia="zh-CN"/>
        </w:rPr>
        <w:t>66.56</w:t>
      </w:r>
      <w:r w:rsidRPr="007C7887">
        <w:rPr>
          <w:rFonts w:ascii="Times New Roman" w:hAnsi="Times New Roman" w:cs="Times New Roman"/>
          <w:b/>
          <w:bCs/>
          <w:lang w:val="en-GB" w:eastAsia="zh-CN"/>
        </w:rPr>
        <w:t xml:space="preserve"> us (format C2,15 khz SCS)</w:t>
      </w:r>
    </w:p>
    <w:p w14:paraId="272D3A55" w14:textId="77777777" w:rsidR="00971449" w:rsidRPr="00E73FF4" w:rsidRDefault="00971449" w:rsidP="00971449">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Observation</w:t>
      </w:r>
      <w:r>
        <w:rPr>
          <w:rFonts w:ascii="Times New Roman" w:hAnsi="Times New Roman" w:cs="Times New Roman"/>
          <w:b/>
          <w:bCs/>
          <w:lang w:val="en-GB" w:eastAsia="zh-CN"/>
        </w:rPr>
        <w:t xml:space="preserve"> 7</w:t>
      </w:r>
      <w:r w:rsidRPr="007C7887">
        <w:rPr>
          <w:rFonts w:ascii="Times New Roman" w:hAnsi="Times New Roman" w:cs="Times New Roman"/>
          <w:b/>
          <w:bCs/>
          <w:lang w:val="en-GB" w:eastAsia="zh-CN"/>
        </w:rPr>
        <w:t>: For S band GEO scenarios and LEO 1200km Set 2 scenario , maximum differential delays clearly exceed the PRACH limiting differential two-way delay for all PRACH formats.</w:t>
      </w:r>
    </w:p>
    <w:p w14:paraId="0D23A92C" w14:textId="77777777" w:rsidR="00971449" w:rsidRPr="007C7887" w:rsidRDefault="00971449" w:rsidP="00971449">
      <w:pPr>
        <w:spacing w:line="240" w:lineRule="auto"/>
        <w:jc w:val="both"/>
        <w:rPr>
          <w:rFonts w:ascii="Times New Roman" w:hAnsi="Times New Roman" w:cs="Times New Roman"/>
          <w:lang w:val="en-GB" w:eastAsia="zh-CN"/>
        </w:rPr>
      </w:pPr>
      <w:r w:rsidRPr="007C7887">
        <w:rPr>
          <w:rFonts w:ascii="Times New Roman" w:hAnsi="Times New Roman" w:cs="Times New Roman"/>
          <w:b/>
          <w:bCs/>
          <w:lang w:val="en-GB" w:eastAsia="zh-CN"/>
        </w:rPr>
        <w:t>Observation</w:t>
      </w:r>
      <w:r>
        <w:rPr>
          <w:rFonts w:ascii="Times New Roman" w:hAnsi="Times New Roman" w:cs="Times New Roman"/>
          <w:b/>
          <w:bCs/>
          <w:lang w:val="en-GB" w:eastAsia="zh-CN"/>
        </w:rPr>
        <w:t xml:space="preserve"> 8</w:t>
      </w:r>
      <w:r w:rsidRPr="007C7887">
        <w:rPr>
          <w:rFonts w:ascii="Times New Roman" w:hAnsi="Times New Roman" w:cs="Times New Roman"/>
          <w:b/>
          <w:bCs/>
          <w:lang w:val="en-GB" w:eastAsia="zh-CN"/>
        </w:rPr>
        <w:t xml:space="preserve">: For S band LEO 600km(Set 1 and Set 2 ) and LEO 1200km (Set 1) scenarios , the maximum differential delay scenarios can </w:t>
      </w:r>
      <w:r>
        <w:rPr>
          <w:rFonts w:ascii="Times New Roman" w:hAnsi="Times New Roman" w:cs="Times New Roman"/>
          <w:b/>
          <w:bCs/>
          <w:lang w:val="en-GB" w:eastAsia="zh-CN"/>
        </w:rPr>
        <w:t>only be</w:t>
      </w:r>
      <w:r w:rsidRPr="007C7887">
        <w:rPr>
          <w:rFonts w:ascii="Times New Roman" w:hAnsi="Times New Roman" w:cs="Times New Roman"/>
          <w:b/>
          <w:bCs/>
          <w:lang w:val="en-GB" w:eastAsia="zh-CN"/>
        </w:rPr>
        <w:t xml:space="preserve"> handled by the PRACH long format 1 but only with a doppler support of maximum </w:t>
      </w:r>
      <w:r>
        <w:rPr>
          <w:rFonts w:ascii="Times New Roman" w:hAnsi="Times New Roman" w:cs="Times New Roman"/>
          <w:b/>
          <w:bCs/>
          <w:lang w:val="en-GB" w:eastAsia="zh-CN"/>
        </w:rPr>
        <w:t xml:space="preserve">3.125 </w:t>
      </w:r>
      <w:r w:rsidRPr="007C7887">
        <w:rPr>
          <w:rFonts w:ascii="Times New Roman" w:hAnsi="Times New Roman" w:cs="Times New Roman"/>
          <w:b/>
          <w:bCs/>
          <w:lang w:val="en-GB" w:eastAsia="zh-CN"/>
        </w:rPr>
        <w:t>khz</w:t>
      </w:r>
      <w:r>
        <w:rPr>
          <w:rFonts w:ascii="Times New Roman" w:hAnsi="Times New Roman" w:cs="Times New Roman"/>
          <w:b/>
          <w:bCs/>
          <w:lang w:val="en-GB" w:eastAsia="zh-CN"/>
        </w:rPr>
        <w:t xml:space="preserve"> which is insufficient for nadir scenarios</w:t>
      </w:r>
      <w:r w:rsidRPr="007C7887">
        <w:rPr>
          <w:rFonts w:ascii="Times New Roman" w:hAnsi="Times New Roman" w:cs="Times New Roman"/>
          <w:lang w:val="en-GB" w:eastAsia="zh-CN"/>
        </w:rPr>
        <w:t>.</w:t>
      </w:r>
    </w:p>
    <w:p w14:paraId="2C1DC2BF" w14:textId="77777777" w:rsidR="00971449" w:rsidRPr="007C7887" w:rsidRDefault="00971449" w:rsidP="00971449">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 xml:space="preserve">Observation </w:t>
      </w:r>
      <w:r>
        <w:rPr>
          <w:rFonts w:ascii="Times New Roman" w:hAnsi="Times New Roman" w:cs="Times New Roman"/>
          <w:b/>
          <w:bCs/>
          <w:lang w:val="en-GB" w:eastAsia="zh-CN"/>
        </w:rPr>
        <w:t>9</w:t>
      </w:r>
      <w:r w:rsidRPr="007C7887">
        <w:rPr>
          <w:rFonts w:ascii="Times New Roman" w:hAnsi="Times New Roman" w:cs="Times New Roman"/>
          <w:b/>
          <w:bCs/>
          <w:lang w:val="en-GB" w:eastAsia="zh-CN"/>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0CC4D0FD" w14:textId="77777777" w:rsidR="00971449" w:rsidRDefault="00971449" w:rsidP="00971449">
      <w:pPr>
        <w:spacing w:line="240" w:lineRule="auto"/>
        <w:jc w:val="both"/>
        <w:rPr>
          <w:rFonts w:ascii="Times New Roman" w:hAnsi="Times New Roman" w:cs="Times New Roman"/>
          <w:b/>
          <w:bCs/>
          <w:lang w:val="en-GB" w:eastAsia="zh-CN"/>
        </w:rPr>
      </w:pPr>
      <w:r w:rsidRPr="007C7887">
        <w:rPr>
          <w:rFonts w:ascii="Times New Roman" w:hAnsi="Times New Roman" w:cs="Times New Roman"/>
          <w:b/>
          <w:bCs/>
          <w:lang w:val="en-GB" w:eastAsia="zh-CN"/>
        </w:rPr>
        <w:t>Observation</w:t>
      </w:r>
      <w:r>
        <w:rPr>
          <w:rFonts w:ascii="Times New Roman" w:hAnsi="Times New Roman" w:cs="Times New Roman"/>
          <w:b/>
          <w:bCs/>
          <w:lang w:val="en-GB" w:eastAsia="zh-CN"/>
        </w:rPr>
        <w:t xml:space="preserve"> 10</w:t>
      </w:r>
      <w:r w:rsidRPr="007C7887">
        <w:rPr>
          <w:rFonts w:ascii="Times New Roman" w:hAnsi="Times New Roman" w:cs="Times New Roman"/>
          <w:b/>
          <w:bCs/>
          <w:lang w:val="en-GB" w:eastAsia="zh-CN"/>
        </w:rPr>
        <w:t>: For Ka band LEO 600 km, LEO 1200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759224D7" w14:textId="3CBF0B7C" w:rsidR="00971449" w:rsidRPr="003851E6" w:rsidRDefault="00971449" w:rsidP="00971449">
      <w:pPr>
        <w:spacing w:line="240" w:lineRule="auto"/>
        <w:jc w:val="both"/>
        <w:rPr>
          <w:rFonts w:ascii="Times New Roman" w:hAnsi="Times New Roman" w:cs="Times New Roman"/>
          <w:b/>
          <w:bCs/>
          <w:lang w:val="en-GB" w:eastAsia="zh-CN"/>
        </w:rPr>
      </w:pPr>
      <w:r w:rsidRPr="003851E6">
        <w:rPr>
          <w:rFonts w:ascii="Times New Roman" w:hAnsi="Times New Roman" w:cs="Times New Roman"/>
          <w:b/>
          <w:bCs/>
          <w:lang w:val="en-GB" w:eastAsia="zh-CN"/>
        </w:rPr>
        <w:t>Observation 11 : The maximum two</w:t>
      </w:r>
      <w:r w:rsidR="00C6242F" w:rsidRPr="003851E6">
        <w:rPr>
          <w:rFonts w:ascii="Times New Roman" w:hAnsi="Times New Roman" w:cs="Times New Roman"/>
          <w:b/>
          <w:bCs/>
          <w:lang w:val="en-GB" w:eastAsia="zh-CN"/>
        </w:rPr>
        <w:t>-</w:t>
      </w:r>
      <w:r w:rsidRPr="003851E6">
        <w:rPr>
          <w:rFonts w:ascii="Times New Roman" w:hAnsi="Times New Roman" w:cs="Times New Roman"/>
          <w:b/>
          <w:bCs/>
          <w:lang w:val="en-GB" w:eastAsia="zh-CN"/>
        </w:rPr>
        <w:t>way differential delay values supported by short formats is 66.6 microseconds (C2) which can support only a GNSS uncertainty area upto 5-6 km approximately even with good resilience to doppler shifts</w:t>
      </w:r>
    </w:p>
    <w:p w14:paraId="419E1F12" w14:textId="77FCCA44" w:rsidR="00971449" w:rsidRPr="00B17E50" w:rsidRDefault="00971449" w:rsidP="00971449">
      <w:pPr>
        <w:spacing w:line="240" w:lineRule="auto"/>
        <w:jc w:val="both"/>
        <w:rPr>
          <w:rFonts w:ascii="Times New Roman" w:hAnsi="Times New Roman" w:cs="Times New Roman"/>
          <w:b/>
          <w:bCs/>
          <w:lang w:val="en-GB" w:eastAsia="zh-CN"/>
        </w:rPr>
      </w:pPr>
      <w:r w:rsidRPr="00180895">
        <w:rPr>
          <w:rFonts w:ascii="Times New Roman" w:hAnsi="Times New Roman" w:cs="Times New Roman"/>
          <w:b/>
          <w:bCs/>
          <w:lang w:val="en-GB" w:eastAsia="zh-CN"/>
        </w:rPr>
        <w:t xml:space="preserve">Observation </w:t>
      </w:r>
      <w:r>
        <w:rPr>
          <w:rFonts w:ascii="Times New Roman" w:hAnsi="Times New Roman" w:cs="Times New Roman"/>
          <w:b/>
          <w:bCs/>
          <w:lang w:val="en-GB" w:eastAsia="zh-CN"/>
        </w:rPr>
        <w:t>1</w:t>
      </w:r>
      <w:r w:rsidR="007418F6">
        <w:rPr>
          <w:rFonts w:ascii="Times New Roman" w:hAnsi="Times New Roman" w:cs="Times New Roman"/>
          <w:b/>
          <w:bCs/>
          <w:lang w:val="en-GB" w:eastAsia="zh-CN"/>
        </w:rPr>
        <w:t>2</w:t>
      </w:r>
      <w:r>
        <w:rPr>
          <w:rFonts w:ascii="Times New Roman" w:hAnsi="Times New Roman" w:cs="Times New Roman"/>
          <w:lang w:val="en-GB" w:eastAsia="zh-CN"/>
        </w:rPr>
        <w:t xml:space="preserve">: </w:t>
      </w:r>
      <w:r w:rsidRPr="007C7887">
        <w:rPr>
          <w:rFonts w:ascii="Times New Roman" w:hAnsi="Times New Roman" w:cs="Times New Roman"/>
          <w:b/>
          <w:bCs/>
          <w:lang w:val="en-GB" w:eastAsia="zh-CN"/>
        </w:rPr>
        <w:t xml:space="preserve"> For S band scenarios </w:t>
      </w:r>
      <w:r>
        <w:rPr>
          <w:rFonts w:ascii="Times New Roman" w:hAnsi="Times New Roman" w:cs="Times New Roman"/>
          <w:b/>
          <w:bCs/>
          <w:lang w:val="en-GB" w:eastAsia="zh-CN"/>
        </w:rPr>
        <w:t xml:space="preserve">with elongating beam diameters </w:t>
      </w:r>
      <w:r w:rsidRPr="007C7887">
        <w:rPr>
          <w:rFonts w:ascii="Times New Roman" w:hAnsi="Times New Roman" w:cs="Times New Roman"/>
          <w:b/>
          <w:bCs/>
          <w:lang w:val="en-GB" w:eastAsia="zh-CN"/>
        </w:rPr>
        <w:t>, maximum differential delays clearly exceed the PRACH limiting differential two-way delay for all PRACH formats.</w:t>
      </w:r>
    </w:p>
    <w:p w14:paraId="6A1ABF6B" w14:textId="6DBADE3C" w:rsidR="00971449" w:rsidRDefault="00971449" w:rsidP="00971449">
      <w:pPr>
        <w:spacing w:line="240" w:lineRule="auto"/>
        <w:jc w:val="both"/>
        <w:rPr>
          <w:rFonts w:ascii="Times New Roman" w:hAnsi="Times New Roman" w:cs="Times New Roman"/>
          <w:b/>
          <w:bCs/>
        </w:rPr>
      </w:pPr>
      <w:r>
        <w:rPr>
          <w:rFonts w:ascii="Times New Roman" w:hAnsi="Times New Roman" w:cs="Times New Roman"/>
          <w:b/>
          <w:bCs/>
        </w:rPr>
        <w:t>Observation 1</w:t>
      </w:r>
      <w:r w:rsidR="007418F6">
        <w:rPr>
          <w:rFonts w:ascii="Times New Roman" w:hAnsi="Times New Roman" w:cs="Times New Roman"/>
          <w:b/>
          <w:bCs/>
        </w:rPr>
        <w:t>3</w:t>
      </w:r>
      <w:r>
        <w:rPr>
          <w:rFonts w:ascii="Times New Roman" w:hAnsi="Times New Roman" w:cs="Times New Roman"/>
          <w:b/>
          <w:bCs/>
        </w:rPr>
        <w:t xml:space="preserve">: Although several PRACH formats can support delay and doppler separately for some of the cases but they do not support large values of delay and doppler simultaneously which </w:t>
      </w:r>
      <w:r>
        <w:rPr>
          <w:rFonts w:ascii="Times New Roman" w:hAnsi="Times New Roman" w:cs="Times New Roman"/>
          <w:b/>
          <w:bCs/>
        </w:rPr>
        <w:lastRenderedPageBreak/>
        <w:t xml:space="preserve">is the case for many NTN scenarios. </w:t>
      </w:r>
      <w:r w:rsidRPr="00C01372">
        <w:rPr>
          <w:rFonts w:ascii="Times New Roman" w:hAnsi="Times New Roman" w:cs="Times New Roman"/>
          <w:b/>
          <w:bCs/>
        </w:rPr>
        <w:t>Consequently, the detection capabilities of the existing PRACH formats are inadequate for NTN scenarios that operate without GNSS assistance.</w:t>
      </w:r>
    </w:p>
    <w:p w14:paraId="1F2E6076" w14:textId="77777777" w:rsidR="00971449"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Pr>
          <w:rFonts w:ascii="Times New Roman" w:hAnsi="Times New Roman" w:cs="Times New Roman"/>
          <w:b/>
          <w:bCs/>
        </w:rPr>
        <w:t>3</w:t>
      </w:r>
      <w:r w:rsidRPr="007C7887">
        <w:rPr>
          <w:rFonts w:ascii="Times New Roman" w:hAnsi="Times New Roman" w:cs="Times New Roman"/>
          <w:b/>
          <w:bCs/>
        </w:rPr>
        <w:t>: Enhancements</w:t>
      </w:r>
      <w:r>
        <w:rPr>
          <w:rFonts w:ascii="Times New Roman" w:hAnsi="Times New Roman" w:cs="Times New Roman"/>
          <w:b/>
          <w:bCs/>
        </w:rPr>
        <w:t xml:space="preserve"> are required </w:t>
      </w:r>
      <w:r w:rsidRPr="007C7887">
        <w:rPr>
          <w:rFonts w:ascii="Times New Roman" w:hAnsi="Times New Roman" w:cs="Times New Roman"/>
          <w:b/>
          <w:bCs/>
        </w:rPr>
        <w:t xml:space="preserve"> in the existing PRACH and NR Initial Access procedures to support the large residual dopplers and differential delays in various NTN scenarios without GNSS availability.  </w:t>
      </w:r>
    </w:p>
    <w:p w14:paraId="51375A9E" w14:textId="77777777" w:rsidR="00971449"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lang w:val="en-GB" w:eastAsia="zh-CN"/>
        </w:rPr>
        <w:t xml:space="preserve">Proposal </w:t>
      </w:r>
      <w:r>
        <w:rPr>
          <w:rFonts w:ascii="Times New Roman" w:hAnsi="Times New Roman" w:cs="Times New Roman"/>
          <w:b/>
          <w:bCs/>
          <w:lang w:val="en-GB" w:eastAsia="zh-CN"/>
        </w:rPr>
        <w:t xml:space="preserve">4 </w:t>
      </w:r>
      <w:r w:rsidRPr="007C7887">
        <w:rPr>
          <w:rFonts w:ascii="Times New Roman" w:hAnsi="Times New Roman" w:cs="Times New Roman"/>
          <w:b/>
          <w:bCs/>
          <w:lang w:val="en-GB" w:eastAsia="zh-CN"/>
        </w:rPr>
        <w:t>:</w:t>
      </w:r>
      <w:r w:rsidRPr="007C7887">
        <w:rPr>
          <w:rFonts w:ascii="Times New Roman" w:hAnsi="Times New Roman" w:cs="Times New Roman"/>
          <w:b/>
          <w:bCs/>
        </w:rPr>
        <w:t xml:space="preserve">The beam-specific reference point used for common Timing Advance (TA) calculation </w:t>
      </w:r>
      <w:r>
        <w:rPr>
          <w:rFonts w:ascii="Times New Roman" w:hAnsi="Times New Roman" w:cs="Times New Roman"/>
          <w:b/>
          <w:bCs/>
        </w:rPr>
        <w:t xml:space="preserve">in Scenario 1 </w:t>
      </w:r>
      <w:r w:rsidRPr="007C7887">
        <w:rPr>
          <w:rFonts w:ascii="Times New Roman" w:hAnsi="Times New Roman" w:cs="Times New Roman"/>
          <w:b/>
          <w:bCs/>
        </w:rPr>
        <w:t>s</w:t>
      </w:r>
      <w:r>
        <w:rPr>
          <w:rFonts w:ascii="Times New Roman" w:hAnsi="Times New Roman" w:cs="Times New Roman"/>
          <w:b/>
          <w:bCs/>
        </w:rPr>
        <w:t xml:space="preserve">hould be </w:t>
      </w:r>
      <w:r w:rsidRPr="007C7887">
        <w:rPr>
          <w:rFonts w:ascii="Times New Roman" w:hAnsi="Times New Roman" w:cs="Times New Roman"/>
          <w:b/>
          <w:bCs/>
        </w:rPr>
        <w:t xml:space="preserve"> defined by the network such that it represents the location within the beam contour closest to the satellite</w:t>
      </w:r>
      <w:r>
        <w:rPr>
          <w:rFonts w:ascii="Times New Roman" w:hAnsi="Times New Roman" w:cs="Times New Roman"/>
          <w:b/>
          <w:bCs/>
        </w:rPr>
        <w:t xml:space="preserve"> </w:t>
      </w:r>
    </w:p>
    <w:p w14:paraId="539C51BD" w14:textId="77777777" w:rsidR="00971449" w:rsidRDefault="00971449" w:rsidP="00971449">
      <w:pPr>
        <w:spacing w:line="240" w:lineRule="auto"/>
        <w:rPr>
          <w:rFonts w:ascii="Times New Roman" w:hAnsi="Times New Roman" w:cs="Times New Roman"/>
          <w:b/>
          <w:bCs/>
          <w:lang w:val="en-GB" w:eastAsia="zh-CN"/>
        </w:rPr>
      </w:pPr>
      <w:r>
        <w:rPr>
          <w:rFonts w:ascii="Times New Roman" w:hAnsi="Times New Roman" w:cs="Times New Roman"/>
          <w:b/>
          <w:bCs/>
          <w:lang w:val="en-GB" w:eastAsia="zh-CN"/>
        </w:rPr>
        <w:t>Proposal 5</w:t>
      </w:r>
      <w:r w:rsidRPr="007C7887">
        <w:rPr>
          <w:rFonts w:ascii="Times New Roman" w:hAnsi="Times New Roman" w:cs="Times New Roman"/>
          <w:b/>
          <w:bCs/>
          <w:lang w:val="en-GB" w:eastAsia="zh-CN"/>
        </w:rPr>
        <w:t>: The UE</w:t>
      </w:r>
      <w:r>
        <w:rPr>
          <w:rFonts w:ascii="Times New Roman" w:hAnsi="Times New Roman" w:cs="Times New Roman"/>
          <w:b/>
          <w:bCs/>
          <w:lang w:val="en-GB" w:eastAsia="zh-CN"/>
        </w:rPr>
        <w:t xml:space="preserve"> should</w:t>
      </w:r>
      <w:r w:rsidRPr="007C7887">
        <w:rPr>
          <w:rFonts w:ascii="Times New Roman" w:hAnsi="Times New Roman" w:cs="Times New Roman"/>
          <w:b/>
          <w:bCs/>
          <w:lang w:val="en-GB" w:eastAsia="zh-CN"/>
        </w:rPr>
        <w:t xml:space="preserve"> pre-compensate the common doppler with respect to the beam centre </w:t>
      </w:r>
      <w:r>
        <w:rPr>
          <w:rFonts w:ascii="Times New Roman" w:hAnsi="Times New Roman" w:cs="Times New Roman"/>
          <w:b/>
          <w:bCs/>
          <w:lang w:val="en-GB" w:eastAsia="zh-CN"/>
        </w:rPr>
        <w:t xml:space="preserve">in scenario 1 </w:t>
      </w:r>
      <w:r w:rsidRPr="007C7887">
        <w:rPr>
          <w:rFonts w:ascii="Times New Roman" w:hAnsi="Times New Roman" w:cs="Times New Roman"/>
          <w:b/>
          <w:bCs/>
          <w:lang w:val="en-GB" w:eastAsia="zh-CN"/>
        </w:rPr>
        <w:t>which is</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the</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reference</w:t>
      </w:r>
      <w:r>
        <w:rPr>
          <w:rFonts w:ascii="Times New Roman" w:hAnsi="Times New Roman" w:cs="Times New Roman"/>
          <w:b/>
          <w:bCs/>
          <w:lang w:val="en-GB" w:eastAsia="zh-CN"/>
        </w:rPr>
        <w:t xml:space="preserve"> </w:t>
      </w:r>
      <w:r w:rsidRPr="007C7887">
        <w:rPr>
          <w:rFonts w:ascii="Times New Roman" w:hAnsi="Times New Roman" w:cs="Times New Roman"/>
          <w:b/>
          <w:bCs/>
          <w:lang w:val="en-GB" w:eastAsia="zh-CN"/>
        </w:rPr>
        <w:t>point signalled by the network to the UE</w:t>
      </w:r>
      <w:r>
        <w:rPr>
          <w:rFonts w:ascii="Times New Roman" w:hAnsi="Times New Roman" w:cs="Times New Roman"/>
          <w:b/>
          <w:bCs/>
          <w:lang w:val="en-GB" w:eastAsia="zh-CN"/>
        </w:rPr>
        <w:t xml:space="preserve"> so that the maximum differential residual doppler within the uncertainty area reduces to half the value.</w:t>
      </w:r>
    </w:p>
    <w:p w14:paraId="2EF8A08B" w14:textId="77777777" w:rsidR="00971449" w:rsidRPr="007C7887"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Pr>
          <w:rFonts w:ascii="Times New Roman" w:hAnsi="Times New Roman" w:cs="Times New Roman"/>
          <w:b/>
          <w:bCs/>
        </w:rPr>
        <w:t>6</w:t>
      </w:r>
      <w:r w:rsidRPr="007C7887">
        <w:rPr>
          <w:rFonts w:ascii="Times New Roman" w:hAnsi="Times New Roman" w:cs="Times New Roman"/>
          <w:b/>
          <w:bCs/>
        </w:rPr>
        <w:t>: The proposed Dual Format PRACH uses the existing formats as that of the legacy NR PRACH and can be configured such that two formats are separated in either time or frequency with minimal procedural changes to the existing Initial Access setup.</w:t>
      </w:r>
    </w:p>
    <w:p w14:paraId="1333C905" w14:textId="71CD2ED1" w:rsidR="00971449" w:rsidRPr="007C7887"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Pr>
          <w:rFonts w:ascii="Times New Roman" w:hAnsi="Times New Roman" w:cs="Times New Roman"/>
          <w:b/>
          <w:bCs/>
        </w:rPr>
        <w:t>1</w:t>
      </w:r>
      <w:r w:rsidR="007418F6">
        <w:rPr>
          <w:rFonts w:ascii="Times New Roman" w:hAnsi="Times New Roman" w:cs="Times New Roman"/>
          <w:b/>
          <w:bCs/>
        </w:rPr>
        <w:t>4</w:t>
      </w:r>
      <w:r w:rsidRPr="007C7887">
        <w:rPr>
          <w:rFonts w:ascii="Times New Roman" w:hAnsi="Times New Roman" w:cs="Times New Roman"/>
          <w:b/>
          <w:bCs/>
        </w:rPr>
        <w:t>: The RACH Occasion (RO) should be defined to accommodate the maximum differential delay relative to the beam-specific reference point. The impact of increased resource</w:t>
      </w:r>
      <w:r w:rsidRPr="007C7887">
        <w:rPr>
          <w:rFonts w:ascii="Times New Roman" w:hAnsi="Times New Roman" w:cs="Times New Roman"/>
        </w:rPr>
        <w:t xml:space="preserve"> </w:t>
      </w:r>
      <w:r w:rsidRPr="007C7887">
        <w:rPr>
          <w:rFonts w:ascii="Times New Roman" w:hAnsi="Times New Roman" w:cs="Times New Roman"/>
          <w:b/>
          <w:bCs/>
        </w:rPr>
        <w:t xml:space="preserve">overhead due to the extended RACH Occasion duration needs to be further studied. </w:t>
      </w:r>
    </w:p>
    <w:p w14:paraId="44B37419" w14:textId="77777777" w:rsidR="00971449" w:rsidRPr="007C7887"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Proposal</w:t>
      </w:r>
      <w:r>
        <w:rPr>
          <w:rFonts w:ascii="Times New Roman" w:hAnsi="Times New Roman" w:cs="Times New Roman"/>
          <w:b/>
          <w:bCs/>
        </w:rPr>
        <w:t xml:space="preserve"> 7</w:t>
      </w:r>
      <w:r w:rsidRPr="007C7887">
        <w:rPr>
          <w:rFonts w:ascii="Times New Roman" w:hAnsi="Times New Roman" w:cs="Times New Roman"/>
          <w:b/>
          <w:bCs/>
        </w:rPr>
        <w:t>: The RACH Occasion (RO) should be defined to accommodate the maximum differential delay relative to the beam-specific reference point.</w:t>
      </w:r>
      <w:r w:rsidRPr="007C7887">
        <w:rPr>
          <w:rFonts w:ascii="Times New Roman" w:hAnsi="Times New Roman" w:cs="Times New Roman"/>
        </w:rPr>
        <w:t xml:space="preserve"> </w:t>
      </w:r>
      <w:r w:rsidRPr="007C7887">
        <w:rPr>
          <w:rFonts w:ascii="Times New Roman" w:hAnsi="Times New Roman" w:cs="Times New Roman"/>
          <w:b/>
          <w:bCs/>
        </w:rPr>
        <w:t>Although the actual signal duration for each PRACH transmission is approximately 1 ms, the overall RO duration is determined by the maximum differential delay.</w:t>
      </w:r>
    </w:p>
    <w:p w14:paraId="3379AE29" w14:textId="31F9F341" w:rsidR="00971449"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Observation 1</w:t>
      </w:r>
      <w:r w:rsidR="007418F6">
        <w:rPr>
          <w:rFonts w:ascii="Times New Roman" w:hAnsi="Times New Roman" w:cs="Times New Roman"/>
          <w:b/>
          <w:bCs/>
        </w:rPr>
        <w:t>5</w:t>
      </w:r>
      <w:r w:rsidRPr="007C7887">
        <w:rPr>
          <w:rFonts w:ascii="Times New Roman" w:hAnsi="Times New Roman" w:cs="Times New Roman"/>
          <w:b/>
          <w:bCs/>
        </w:rPr>
        <w:t xml:space="preserve"> : The proposed scheme introduces minimal additional complexity at the UE side but increases the complexity due to the multi-window hypothesis detection mechanism used to support the  broader range of delay variations in NTN scenarios without GNSS availability. The impact of increase in complexity on the Initial access latency should be further studied.</w:t>
      </w:r>
    </w:p>
    <w:p w14:paraId="31CFA798" w14:textId="77777777" w:rsidR="00314F2A" w:rsidRPr="00B41A06" w:rsidRDefault="00314F2A" w:rsidP="00314F2A">
      <w:pPr>
        <w:spacing w:line="240" w:lineRule="auto"/>
        <w:jc w:val="both"/>
        <w:rPr>
          <w:rFonts w:ascii="Times New Roman" w:hAnsi="Times New Roman" w:cs="Times New Roman"/>
          <w:b/>
          <w:bCs/>
        </w:rPr>
      </w:pPr>
      <w:r w:rsidRPr="00B41A06">
        <w:rPr>
          <w:rFonts w:ascii="Times New Roman" w:hAnsi="Times New Roman" w:cs="Times New Roman"/>
          <w:b/>
          <w:bCs/>
        </w:rPr>
        <w:t xml:space="preserve">Observation </w:t>
      </w:r>
      <w:r>
        <w:rPr>
          <w:rFonts w:ascii="Times New Roman" w:hAnsi="Times New Roman" w:cs="Times New Roman"/>
          <w:b/>
          <w:bCs/>
        </w:rPr>
        <w:t>16 :</w:t>
      </w:r>
      <w:r w:rsidRPr="00B41A06">
        <w:rPr>
          <w:rFonts w:ascii="Times New Roman" w:hAnsi="Times New Roman" w:cs="Times New Roman"/>
          <w:b/>
          <w:bCs/>
        </w:rPr>
        <w:t>The NTN Cell can contain both GNSS available UEs and GNSS unavailable UEs and separate PRACH formats and separate PRACH occasions may be configured.</w:t>
      </w:r>
    </w:p>
    <w:p w14:paraId="13620111" w14:textId="065D3176" w:rsidR="00314F2A" w:rsidRDefault="00314F2A" w:rsidP="00314F2A">
      <w:pPr>
        <w:spacing w:line="240" w:lineRule="auto"/>
        <w:jc w:val="both"/>
        <w:rPr>
          <w:rFonts w:ascii="Times New Roman" w:hAnsi="Times New Roman" w:cs="Times New Roman"/>
          <w:b/>
          <w:bCs/>
        </w:rPr>
      </w:pPr>
      <w:r w:rsidRPr="00B41A06">
        <w:rPr>
          <w:rFonts w:ascii="Times New Roman" w:hAnsi="Times New Roman" w:cs="Times New Roman"/>
          <w:b/>
          <w:bCs/>
        </w:rPr>
        <w:t>Proposal</w:t>
      </w:r>
      <w:r>
        <w:rPr>
          <w:rFonts w:ascii="Times New Roman" w:hAnsi="Times New Roman" w:cs="Times New Roman"/>
        </w:rPr>
        <w:t xml:space="preserve"> </w:t>
      </w:r>
      <w:r>
        <w:rPr>
          <w:rFonts w:ascii="Times New Roman" w:hAnsi="Times New Roman" w:cs="Times New Roman"/>
          <w:b/>
          <w:bCs/>
        </w:rPr>
        <w:t>8</w:t>
      </w:r>
      <w:r>
        <w:rPr>
          <w:rFonts w:ascii="Times New Roman" w:hAnsi="Times New Roman" w:cs="Times New Roman"/>
        </w:rPr>
        <w:t xml:space="preserve">: </w:t>
      </w:r>
      <w:r w:rsidRPr="00B41A06">
        <w:rPr>
          <w:rFonts w:ascii="Times New Roman" w:hAnsi="Times New Roman" w:cs="Times New Roman"/>
          <w:b/>
          <w:bCs/>
        </w:rPr>
        <w:t>RAN1 should study Network assisted or UE assisted  methods to detect the GNSS unavailability in a UE and  the corresponding signalling aspects</w:t>
      </w:r>
    </w:p>
    <w:p w14:paraId="5E1B34E2" w14:textId="1C6EC7F4" w:rsidR="00971449" w:rsidRPr="007C7887"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Observation 1</w:t>
      </w:r>
      <w:r w:rsidR="00314F2A">
        <w:rPr>
          <w:rFonts w:ascii="Times New Roman" w:hAnsi="Times New Roman" w:cs="Times New Roman"/>
          <w:b/>
          <w:bCs/>
        </w:rPr>
        <w:t>7</w:t>
      </w:r>
      <w:r w:rsidRPr="007C7887">
        <w:rPr>
          <w:rFonts w:ascii="Times New Roman" w:hAnsi="Times New Roman" w:cs="Times New Roman"/>
          <w:b/>
          <w:bCs/>
        </w:rPr>
        <w:t>: The proposed Dual-Format PRACH demonstrates strong performance with minimal timing errors</w:t>
      </w:r>
      <w:r>
        <w:rPr>
          <w:rFonts w:ascii="Times New Roman" w:hAnsi="Times New Roman" w:cs="Times New Roman"/>
          <w:b/>
          <w:bCs/>
        </w:rPr>
        <w:t xml:space="preserve">(&lt;1 us in most cases) </w:t>
      </w:r>
      <w:r w:rsidRPr="007C7887">
        <w:rPr>
          <w:rFonts w:ascii="Times New Roman" w:hAnsi="Times New Roman" w:cs="Times New Roman"/>
          <w:b/>
          <w:bCs/>
        </w:rPr>
        <w:t xml:space="preserve"> in Set 2 GEO and LEO scenarios within the S-band, especially under GNSS-denied conditions. It effectively handles large differential delays and residual doppler beyond the capabilities of existing PRACH formats</w:t>
      </w:r>
    </w:p>
    <w:p w14:paraId="54C8A1B6" w14:textId="62C02EE0" w:rsidR="00971449" w:rsidRPr="007C7887"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Pr>
          <w:rFonts w:ascii="Times New Roman" w:hAnsi="Times New Roman" w:cs="Times New Roman"/>
          <w:b/>
          <w:bCs/>
        </w:rPr>
        <w:t>1</w:t>
      </w:r>
      <w:r w:rsidR="00314F2A">
        <w:rPr>
          <w:rFonts w:ascii="Times New Roman" w:hAnsi="Times New Roman" w:cs="Times New Roman"/>
          <w:b/>
          <w:bCs/>
        </w:rPr>
        <w:t>8</w:t>
      </w:r>
      <w:r w:rsidRPr="007C7887">
        <w:rPr>
          <w:rFonts w:ascii="Times New Roman" w:hAnsi="Times New Roman" w:cs="Times New Roman"/>
          <w:b/>
          <w:bCs/>
        </w:rPr>
        <w:t xml:space="preserve"> : The proposed Dual-Format PRACH demonstrates strong performance with minimal timing errors</w:t>
      </w:r>
      <w:r>
        <w:rPr>
          <w:rFonts w:ascii="Times New Roman" w:hAnsi="Times New Roman" w:cs="Times New Roman"/>
          <w:b/>
          <w:bCs/>
        </w:rPr>
        <w:t xml:space="preserve">(99 percentile&lt; 1 us) </w:t>
      </w:r>
      <w:r w:rsidRPr="007C7887">
        <w:rPr>
          <w:rFonts w:ascii="Times New Roman" w:hAnsi="Times New Roman" w:cs="Times New Roman"/>
          <w:b/>
          <w:bCs/>
        </w:rPr>
        <w:t xml:space="preserve"> in the defined maximum differential delay case within the S-band, especially under GNSS-denied conditions. It effectively handles large differential delays and large residual offsets which are beyond the capabilities of existing PRACH formats</w:t>
      </w:r>
    </w:p>
    <w:p w14:paraId="2FF09444" w14:textId="204897A2" w:rsidR="00971449" w:rsidRPr="007C7887"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 xml:space="preserve">Observation </w:t>
      </w:r>
      <w:r>
        <w:rPr>
          <w:rFonts w:ascii="Times New Roman" w:hAnsi="Times New Roman" w:cs="Times New Roman"/>
          <w:b/>
          <w:bCs/>
        </w:rPr>
        <w:t>1</w:t>
      </w:r>
      <w:r w:rsidR="00314F2A">
        <w:rPr>
          <w:rFonts w:ascii="Times New Roman" w:hAnsi="Times New Roman" w:cs="Times New Roman"/>
          <w:b/>
          <w:bCs/>
        </w:rPr>
        <w:t>9</w:t>
      </w:r>
      <w:r w:rsidRPr="007C7887">
        <w:rPr>
          <w:rFonts w:ascii="Times New Roman" w:hAnsi="Times New Roman" w:cs="Times New Roman"/>
          <w:b/>
          <w:bCs/>
        </w:rPr>
        <w:t>: The required SNR for Dual Format PRACH can be further reduced by  using repetition of preamble formats and corresponding receiver optimizations.</w:t>
      </w:r>
      <w:r>
        <w:rPr>
          <w:rFonts w:ascii="Times New Roman" w:hAnsi="Times New Roman" w:cs="Times New Roman"/>
          <w:b/>
          <w:bCs/>
        </w:rPr>
        <w:t xml:space="preserve"> Currently format C0 is used as long format which can be changed to format C2 to get better performance. </w:t>
      </w:r>
    </w:p>
    <w:p w14:paraId="3B74C3AE" w14:textId="0DCD63D1" w:rsidR="00971449" w:rsidRDefault="00971449" w:rsidP="00971449">
      <w:pPr>
        <w:spacing w:line="240" w:lineRule="auto"/>
        <w:jc w:val="both"/>
        <w:rPr>
          <w:rFonts w:ascii="Times New Roman" w:hAnsi="Times New Roman" w:cs="Times New Roman"/>
          <w:b/>
          <w:bCs/>
        </w:rPr>
      </w:pPr>
      <w:r w:rsidRPr="007C7887">
        <w:rPr>
          <w:rFonts w:ascii="Times New Roman" w:hAnsi="Times New Roman" w:cs="Times New Roman"/>
          <w:b/>
          <w:bCs/>
        </w:rPr>
        <w:t xml:space="preserve">Proposal </w:t>
      </w:r>
      <w:r w:rsidR="00314F2A">
        <w:rPr>
          <w:rFonts w:ascii="Times New Roman" w:hAnsi="Times New Roman" w:cs="Times New Roman"/>
          <w:b/>
          <w:bCs/>
        </w:rPr>
        <w:t>9</w:t>
      </w:r>
      <w:r w:rsidRPr="007C7887">
        <w:rPr>
          <w:rFonts w:ascii="Times New Roman" w:hAnsi="Times New Roman" w:cs="Times New Roman"/>
          <w:b/>
          <w:bCs/>
        </w:rPr>
        <w:t xml:space="preserve">: Robust performance for preamble detection can be achieved by the proposed Dual Format PRACH in the worst-case scenarios </w:t>
      </w:r>
      <w:r>
        <w:rPr>
          <w:rFonts w:ascii="Times New Roman" w:hAnsi="Times New Roman" w:cs="Times New Roman"/>
          <w:b/>
          <w:bCs/>
        </w:rPr>
        <w:t xml:space="preserve">of  differential delay and </w:t>
      </w:r>
      <w:r w:rsidRPr="007C7887">
        <w:rPr>
          <w:rFonts w:ascii="Times New Roman" w:hAnsi="Times New Roman" w:cs="Times New Roman"/>
          <w:b/>
          <w:bCs/>
        </w:rPr>
        <w:t>residual doppler values in NTN Scenarios where GNSS is unavailable.</w:t>
      </w:r>
    </w:p>
    <w:p w14:paraId="395E12E7" w14:textId="77777777" w:rsidR="00814DCE" w:rsidRDefault="00814DCE" w:rsidP="00814DCE">
      <w:pPr>
        <w:rPr>
          <w:rFonts w:ascii="Times New Roman" w:hAnsi="Times New Roman" w:cs="Times New Roman"/>
          <w:b/>
          <w:bCs/>
        </w:rPr>
      </w:pPr>
      <w:r w:rsidRPr="00124DE5">
        <w:rPr>
          <w:rFonts w:ascii="Times New Roman" w:hAnsi="Times New Roman" w:cs="Times New Roman"/>
          <w:b/>
          <w:bCs/>
        </w:rPr>
        <w:t xml:space="preserve">Observation </w:t>
      </w:r>
      <w:r>
        <w:rPr>
          <w:rFonts w:ascii="Times New Roman" w:hAnsi="Times New Roman" w:cs="Times New Roman"/>
          <w:b/>
          <w:bCs/>
        </w:rPr>
        <w:t>20</w:t>
      </w:r>
      <w:r w:rsidRPr="00124DE5">
        <w:rPr>
          <w:rFonts w:ascii="Times New Roman" w:hAnsi="Times New Roman" w:cs="Times New Roman"/>
        </w:rPr>
        <w:t xml:space="preserve"> :</w:t>
      </w:r>
      <w:r w:rsidRPr="00CA718C">
        <w:rPr>
          <w:rFonts w:ascii="Times New Roman" w:hAnsi="Times New Roman" w:cs="Times New Roman"/>
        </w:rPr>
        <w:t xml:space="preserve"> </w:t>
      </w:r>
      <w:r w:rsidRPr="00814DCE">
        <w:rPr>
          <w:rFonts w:ascii="Times New Roman" w:hAnsi="Times New Roman" w:cs="Times New Roman"/>
          <w:b/>
          <w:bCs/>
        </w:rPr>
        <w:t xml:space="preserve">For GEO scenarios in the S-band with a fixed beam size, the two-way differential delay values exceed the current TAC capability. Additionally, as beam elongation </w:t>
      </w:r>
      <w:r w:rsidRPr="00814DCE">
        <w:rPr>
          <w:rFonts w:ascii="Times New Roman" w:hAnsi="Times New Roman" w:cs="Times New Roman"/>
          <w:b/>
          <w:bCs/>
        </w:rPr>
        <w:lastRenderedPageBreak/>
        <w:t>increases with decreasing elevation angles, the existing TAC capability becomes insufficient for most satellite orbits under the Set 2 configuration in the S-band.</w:t>
      </w:r>
    </w:p>
    <w:p w14:paraId="5061D883" w14:textId="77777777" w:rsidR="00493544" w:rsidRDefault="00971449" w:rsidP="00971449">
      <w:pPr>
        <w:contextualSpacing/>
        <w:rPr>
          <w:rFonts w:ascii="Times New Roman" w:hAnsi="Times New Roman" w:cs="Times New Roman"/>
          <w:b/>
          <w:bCs/>
        </w:rPr>
      </w:pPr>
      <w:r w:rsidRPr="00124DE5">
        <w:rPr>
          <w:rFonts w:ascii="Times New Roman" w:hAnsi="Times New Roman" w:cs="Times New Roman"/>
          <w:b/>
          <w:bCs/>
        </w:rPr>
        <w:t xml:space="preserve">Proposal 10: </w:t>
      </w:r>
      <w:r>
        <w:rPr>
          <w:rFonts w:ascii="Times New Roman" w:hAnsi="Times New Roman" w:cs="Times New Roman"/>
          <w:b/>
          <w:bCs/>
        </w:rPr>
        <w:t xml:space="preserve">For GNSS less NTN Scenarios , existing TA signalling capability is insufficient and study enhancements to increase the capability including increasing the bit width of TAC, introducing a scaling factor in TA calculation and indication of negative TAC in RAR </w:t>
      </w:r>
    </w:p>
    <w:p w14:paraId="7A408423" w14:textId="77777777" w:rsidR="006A611B" w:rsidRDefault="006A611B" w:rsidP="00971449">
      <w:pPr>
        <w:contextualSpacing/>
        <w:rPr>
          <w:rFonts w:ascii="Times New Roman" w:hAnsi="Times New Roman" w:cs="Times New Roman"/>
          <w:b/>
          <w:bCs/>
        </w:rPr>
      </w:pPr>
    </w:p>
    <w:p w14:paraId="23296EEA" w14:textId="09C8DFDB" w:rsidR="00971449" w:rsidRDefault="00971449" w:rsidP="00971449">
      <w:pPr>
        <w:contextualSpacing/>
        <w:rPr>
          <w:rFonts w:ascii="Times New Roman" w:hAnsi="Times New Roman" w:cs="Times New Roman"/>
          <w:b/>
          <w:bCs/>
        </w:rPr>
      </w:pPr>
      <w:r w:rsidRPr="00B721FF">
        <w:rPr>
          <w:rFonts w:ascii="Times New Roman" w:hAnsi="Times New Roman" w:cs="Times New Roman"/>
          <w:b/>
          <w:bCs/>
        </w:rPr>
        <w:t>Proposal</w:t>
      </w:r>
      <w:r>
        <w:rPr>
          <w:rFonts w:ascii="Times New Roman" w:hAnsi="Times New Roman" w:cs="Times New Roman"/>
          <w:b/>
          <w:bCs/>
        </w:rPr>
        <w:t xml:space="preserve"> 11</w:t>
      </w:r>
      <w:r w:rsidRPr="00B721FF">
        <w:rPr>
          <w:rFonts w:ascii="Times New Roman" w:hAnsi="Times New Roman" w:cs="Times New Roman"/>
          <w:b/>
          <w:bCs/>
        </w:rPr>
        <w:t xml:space="preserve"> : </w:t>
      </w:r>
      <w:r>
        <w:rPr>
          <w:rFonts w:ascii="Times New Roman" w:hAnsi="Times New Roman" w:cs="Times New Roman"/>
          <w:b/>
          <w:bCs/>
        </w:rPr>
        <w:t>FFS</w:t>
      </w:r>
      <w:r w:rsidRPr="00B721FF">
        <w:rPr>
          <w:rFonts w:ascii="Times New Roman" w:hAnsi="Times New Roman" w:cs="Times New Roman"/>
          <w:b/>
          <w:bCs/>
        </w:rPr>
        <w:t xml:space="preserve"> on  indication of  frequency adjustment commands in Random Access Response  </w:t>
      </w:r>
    </w:p>
    <w:p w14:paraId="32107A8C" w14:textId="4588D326" w:rsidR="00BA054B" w:rsidRPr="004A4241" w:rsidRDefault="006A611B" w:rsidP="00BA054B">
      <w:pPr>
        <w:spacing w:line="240" w:lineRule="auto"/>
        <w:jc w:val="both"/>
        <w:rPr>
          <w:rFonts w:ascii="Times New Roman" w:hAnsi="Times New Roman" w:cs="Times New Roman"/>
          <w:b/>
          <w:bCs/>
        </w:rPr>
      </w:pPr>
      <w:r>
        <w:rPr>
          <w:rFonts w:ascii="Times New Roman" w:hAnsi="Times New Roman" w:cs="Times New Roman"/>
          <w:b/>
          <w:bCs/>
        </w:rPr>
        <w:br/>
      </w:r>
      <w:r w:rsidR="00814DCE" w:rsidRPr="004A4241">
        <w:rPr>
          <w:rFonts w:ascii="Times New Roman" w:hAnsi="Times New Roman" w:cs="Times New Roman"/>
          <w:b/>
          <w:bCs/>
        </w:rPr>
        <w:t xml:space="preserve">Observation </w:t>
      </w:r>
      <w:r w:rsidR="00814DCE">
        <w:rPr>
          <w:rFonts w:ascii="Times New Roman" w:hAnsi="Times New Roman" w:cs="Times New Roman"/>
          <w:b/>
          <w:bCs/>
        </w:rPr>
        <w:t>21</w:t>
      </w:r>
      <w:r w:rsidR="00814DCE" w:rsidRPr="004A4241">
        <w:rPr>
          <w:rFonts w:ascii="Times New Roman" w:hAnsi="Times New Roman" w:cs="Times New Roman"/>
          <w:b/>
          <w:bCs/>
        </w:rPr>
        <w:t xml:space="preserve">: </w:t>
      </w:r>
      <w:r w:rsidR="00814DCE" w:rsidRPr="00814DCE">
        <w:rPr>
          <w:rFonts w:ascii="Times New Roman" w:hAnsi="Times New Roman" w:cs="Times New Roman"/>
          <w:b/>
          <w:bCs/>
        </w:rPr>
        <w:t>Due to UE position uncertainty when GNSS is unavailable and the high velocity of LEO satellites, the network must transmit TAC MAC CEs frequently to help the UE maintain synchronization for LEO orbits at 600 km and 1200 km when GNSS is not available</w:t>
      </w:r>
      <w:r w:rsidR="00814DCE">
        <w:rPr>
          <w:rFonts w:ascii="Times New Roman" w:hAnsi="Times New Roman" w:cs="Times New Roman"/>
          <w:b/>
          <w:bCs/>
        </w:rPr>
        <w:t>.</w:t>
      </w:r>
    </w:p>
    <w:p w14:paraId="16C0162D" w14:textId="77777777" w:rsidR="00493544" w:rsidRPr="004A4241" w:rsidRDefault="00493544" w:rsidP="00493544">
      <w:pPr>
        <w:spacing w:line="240" w:lineRule="auto"/>
        <w:jc w:val="both"/>
        <w:rPr>
          <w:rFonts w:ascii="Times New Roman" w:hAnsi="Times New Roman" w:cs="Times New Roman"/>
        </w:rPr>
      </w:pPr>
      <w:r w:rsidRPr="004A4241">
        <w:rPr>
          <w:rFonts w:ascii="Times New Roman" w:hAnsi="Times New Roman" w:cs="Times New Roman"/>
          <w:b/>
          <w:bCs/>
        </w:rPr>
        <w:t xml:space="preserve">Proposal </w:t>
      </w:r>
      <w:r>
        <w:rPr>
          <w:rFonts w:ascii="Times New Roman" w:hAnsi="Times New Roman" w:cs="Times New Roman"/>
          <w:b/>
          <w:bCs/>
        </w:rPr>
        <w:t>12</w:t>
      </w:r>
      <w:r w:rsidRPr="004A4241">
        <w:rPr>
          <w:rFonts w:ascii="Times New Roman" w:hAnsi="Times New Roman" w:cs="Times New Roman"/>
          <w:b/>
          <w:bCs/>
        </w:rPr>
        <w:t>:</w:t>
      </w:r>
      <w:r w:rsidRPr="00493544">
        <w:rPr>
          <w:rFonts w:ascii="Times New Roman" w:hAnsi="Times New Roman" w:cs="Times New Roman"/>
        </w:rPr>
        <w:t xml:space="preserve"> </w:t>
      </w:r>
      <w:r w:rsidRPr="00493544">
        <w:rPr>
          <w:rFonts w:ascii="Times New Roman" w:hAnsi="Times New Roman" w:cs="Times New Roman"/>
          <w:b/>
          <w:bCs/>
        </w:rPr>
        <w:t>RAN1 to study enhancements to MAC CE TA signalling capability and investigate the inclusion of TA drift-related parameters (e.g., drift rate and drift variation rate) within the TA command.</w:t>
      </w:r>
    </w:p>
    <w:p w14:paraId="621F7C69" w14:textId="77777777" w:rsidR="00493544" w:rsidRPr="00493544" w:rsidRDefault="00493544" w:rsidP="00493544">
      <w:pPr>
        <w:spacing w:line="240" w:lineRule="auto"/>
        <w:jc w:val="both"/>
        <w:rPr>
          <w:rFonts w:ascii="Times New Roman" w:hAnsi="Times New Roman" w:cs="Times New Roman"/>
          <w:b/>
          <w:bCs/>
        </w:rPr>
      </w:pPr>
      <w:r w:rsidRPr="00493544">
        <w:rPr>
          <w:rFonts w:ascii="Times New Roman" w:hAnsi="Times New Roman" w:cs="Times New Roman"/>
          <w:b/>
          <w:bCs/>
        </w:rPr>
        <w:t>Proposal 13: It is recommended that RAN1 study the need for frequency adjustment commands, including the potential inclusion of frequency drift parameters (e.g., drift rate and drift variation rate).</w:t>
      </w:r>
    </w:p>
    <w:p w14:paraId="1D39711B" w14:textId="77777777" w:rsidR="00493544" w:rsidRDefault="00493544" w:rsidP="00971449">
      <w:pPr>
        <w:contextualSpacing/>
        <w:rPr>
          <w:rFonts w:ascii="Times New Roman" w:hAnsi="Times New Roman" w:cs="Times New Roman"/>
          <w:b/>
          <w:bCs/>
        </w:rPr>
      </w:pPr>
    </w:p>
    <w:p w14:paraId="590F1F2D" w14:textId="1407D421" w:rsidR="00C7606B" w:rsidRPr="00CC32BA" w:rsidRDefault="00C7606B" w:rsidP="00A02E13">
      <w:pPr>
        <w:spacing w:line="240" w:lineRule="auto"/>
        <w:jc w:val="both"/>
        <w:rPr>
          <w:rFonts w:ascii="Times New Roman" w:hAnsi="Times New Roman" w:cs="Times New Roman"/>
          <w:b/>
          <w:bCs/>
          <w:sz w:val="28"/>
          <w:szCs w:val="28"/>
        </w:rPr>
      </w:pPr>
      <w:r w:rsidRPr="00CC32BA">
        <w:rPr>
          <w:rFonts w:ascii="Times New Roman" w:hAnsi="Times New Roman" w:cs="Times New Roman"/>
          <w:b/>
          <w:bCs/>
          <w:sz w:val="28"/>
          <w:szCs w:val="28"/>
        </w:rPr>
        <w:t xml:space="preserve">References </w:t>
      </w:r>
    </w:p>
    <w:p w14:paraId="5CAE7EF9" w14:textId="77777777" w:rsidR="00BC7278" w:rsidRPr="00B55A4C" w:rsidRDefault="00BC7278" w:rsidP="00A02E13">
      <w:pPr>
        <w:pStyle w:val="References"/>
        <w:numPr>
          <w:ilvl w:val="0"/>
          <w:numId w:val="17"/>
        </w:numPr>
        <w:snapToGrid/>
        <w:spacing w:after="0"/>
        <w:rPr>
          <w:sz w:val="24"/>
          <w:szCs w:val="24"/>
          <w:lang w:eastAsia="zh-CN"/>
        </w:rPr>
      </w:pPr>
      <w:bookmarkStart w:id="3" w:name="_Ref14076897"/>
      <w:r>
        <w:rPr>
          <w:sz w:val="22"/>
          <w:szCs w:val="22"/>
          <w:lang w:eastAsia="zh-CN"/>
        </w:rPr>
        <w:t>RP-251863 “Study on GNSS resilient NR-NTN operation”, Thales , RAN#108 Prague, Czech Republic, June 9-13th, 2025.</w:t>
      </w:r>
    </w:p>
    <w:p w14:paraId="668D237F" w14:textId="4C7F2707" w:rsidR="00B55A4C" w:rsidRPr="00FA7F21" w:rsidRDefault="00B55A4C" w:rsidP="00A02E13">
      <w:pPr>
        <w:pStyle w:val="References"/>
        <w:numPr>
          <w:ilvl w:val="0"/>
          <w:numId w:val="17"/>
        </w:numPr>
        <w:snapToGrid/>
        <w:spacing w:after="0"/>
        <w:rPr>
          <w:sz w:val="24"/>
          <w:szCs w:val="24"/>
          <w:lang w:eastAsia="zh-CN"/>
        </w:rPr>
      </w:pPr>
      <w:r>
        <w:rPr>
          <w:sz w:val="22"/>
          <w:szCs w:val="22"/>
          <w:lang w:eastAsia="zh-CN"/>
        </w:rPr>
        <w:t>Chair_notes,RAN</w:t>
      </w:r>
      <w:r w:rsidR="003E2C90">
        <w:rPr>
          <w:sz w:val="22"/>
          <w:szCs w:val="22"/>
          <w:lang w:eastAsia="zh-CN"/>
        </w:rPr>
        <w:t>1# 122_b , RAN#122_bis</w:t>
      </w:r>
      <w:r w:rsidR="00212B38">
        <w:rPr>
          <w:sz w:val="22"/>
          <w:szCs w:val="22"/>
          <w:lang w:eastAsia="zh-CN"/>
        </w:rPr>
        <w:t xml:space="preserve"> Prague,Czech Republic, October 13</w:t>
      </w:r>
      <w:r w:rsidR="00212B38" w:rsidRPr="00212B38">
        <w:rPr>
          <w:sz w:val="22"/>
          <w:szCs w:val="22"/>
          <w:vertAlign w:val="superscript"/>
          <w:lang w:eastAsia="zh-CN"/>
        </w:rPr>
        <w:t>th</w:t>
      </w:r>
      <w:r w:rsidR="00212B38">
        <w:rPr>
          <w:sz w:val="22"/>
          <w:szCs w:val="22"/>
          <w:lang w:eastAsia="zh-CN"/>
        </w:rPr>
        <w:t>-17</w:t>
      </w:r>
      <w:r w:rsidR="00212B38" w:rsidRPr="00212B38">
        <w:rPr>
          <w:sz w:val="22"/>
          <w:szCs w:val="22"/>
          <w:vertAlign w:val="superscript"/>
          <w:lang w:eastAsia="zh-CN"/>
        </w:rPr>
        <w:t>th</w:t>
      </w:r>
      <w:r w:rsidR="00212B38">
        <w:rPr>
          <w:sz w:val="22"/>
          <w:szCs w:val="22"/>
          <w:lang w:eastAsia="zh-CN"/>
        </w:rPr>
        <w:t xml:space="preserve"> ,2025</w:t>
      </w:r>
    </w:p>
    <w:p w14:paraId="37B8279D" w14:textId="2045CD06" w:rsidR="00212B38" w:rsidRPr="00212B38" w:rsidRDefault="00212B38" w:rsidP="00212B38">
      <w:pPr>
        <w:pStyle w:val="References"/>
        <w:numPr>
          <w:ilvl w:val="0"/>
          <w:numId w:val="17"/>
        </w:numPr>
        <w:snapToGrid/>
        <w:spacing w:after="0"/>
        <w:rPr>
          <w:sz w:val="22"/>
          <w:szCs w:val="22"/>
          <w:lang w:eastAsia="zh-CN"/>
        </w:rPr>
      </w:pPr>
      <w:r w:rsidRPr="00A615E8">
        <w:rPr>
          <w:sz w:val="22"/>
          <w:szCs w:val="22"/>
          <w:lang w:eastAsia="zh-CN"/>
        </w:rPr>
        <w:t>R1-250</w:t>
      </w:r>
      <w:r w:rsidR="004B3665">
        <w:rPr>
          <w:sz w:val="22"/>
          <w:szCs w:val="22"/>
          <w:lang w:eastAsia="zh-CN"/>
        </w:rPr>
        <w:t>5632</w:t>
      </w:r>
      <w:r w:rsidRPr="00A615E8">
        <w:rPr>
          <w:sz w:val="22"/>
          <w:szCs w:val="22"/>
          <w:lang w:eastAsia="zh-CN"/>
        </w:rPr>
        <w:t xml:space="preserve"> </w:t>
      </w:r>
      <w:r>
        <w:rPr>
          <w:sz w:val="22"/>
          <w:szCs w:val="22"/>
          <w:lang w:eastAsia="zh-CN"/>
        </w:rPr>
        <w:t xml:space="preserve">“ </w:t>
      </w:r>
      <w:r w:rsidR="0071597F">
        <w:rPr>
          <w:sz w:val="22"/>
          <w:szCs w:val="22"/>
          <w:lang w:eastAsia="zh-CN"/>
        </w:rPr>
        <w:t xml:space="preserve">Discussion </w:t>
      </w:r>
      <w:r>
        <w:rPr>
          <w:sz w:val="22"/>
          <w:szCs w:val="22"/>
          <w:lang w:eastAsia="zh-CN"/>
        </w:rPr>
        <w:t>on GNSS resilient NR-NTN operation ”, Tejas Networks , RAN#122</w:t>
      </w:r>
      <w:r w:rsidR="00477079">
        <w:rPr>
          <w:sz w:val="22"/>
          <w:szCs w:val="22"/>
          <w:lang w:eastAsia="zh-CN"/>
        </w:rPr>
        <w:t>_bis</w:t>
      </w:r>
      <w:r>
        <w:rPr>
          <w:sz w:val="22"/>
          <w:szCs w:val="22"/>
          <w:lang w:eastAsia="zh-CN"/>
        </w:rPr>
        <w:t xml:space="preserve"> Bangalore , India , August 25-29</w:t>
      </w:r>
      <w:r w:rsidRPr="00087735">
        <w:rPr>
          <w:sz w:val="22"/>
          <w:szCs w:val="22"/>
          <w:vertAlign w:val="superscript"/>
          <w:lang w:eastAsia="zh-CN"/>
        </w:rPr>
        <w:t>th</w:t>
      </w:r>
      <w:r>
        <w:rPr>
          <w:sz w:val="22"/>
          <w:szCs w:val="22"/>
          <w:lang w:eastAsia="zh-CN"/>
        </w:rPr>
        <w:t xml:space="preserve">,2025 </w:t>
      </w:r>
    </w:p>
    <w:p w14:paraId="038FE846" w14:textId="33D38FE9" w:rsidR="00FA7F21" w:rsidRPr="00477079" w:rsidRDefault="00A615E8" w:rsidP="00477079">
      <w:pPr>
        <w:pStyle w:val="References"/>
        <w:numPr>
          <w:ilvl w:val="0"/>
          <w:numId w:val="17"/>
        </w:numPr>
        <w:snapToGrid/>
        <w:spacing w:after="0"/>
        <w:rPr>
          <w:sz w:val="24"/>
          <w:szCs w:val="24"/>
          <w:lang w:eastAsia="zh-CN"/>
        </w:rPr>
      </w:pPr>
      <w:r w:rsidRPr="00A615E8">
        <w:rPr>
          <w:sz w:val="22"/>
          <w:szCs w:val="22"/>
          <w:lang w:eastAsia="zh-CN"/>
        </w:rPr>
        <w:t>R1-250</w:t>
      </w:r>
      <w:r w:rsidR="003A73EB">
        <w:rPr>
          <w:sz w:val="22"/>
          <w:szCs w:val="22"/>
          <w:lang w:eastAsia="zh-CN"/>
        </w:rPr>
        <w:t>7202</w:t>
      </w:r>
      <w:r w:rsidRPr="00A615E8">
        <w:rPr>
          <w:sz w:val="22"/>
          <w:szCs w:val="22"/>
          <w:lang w:eastAsia="zh-CN"/>
        </w:rPr>
        <w:t xml:space="preserve"> </w:t>
      </w:r>
      <w:r>
        <w:rPr>
          <w:sz w:val="22"/>
          <w:szCs w:val="22"/>
          <w:lang w:eastAsia="zh-CN"/>
        </w:rPr>
        <w:t xml:space="preserve">“ </w:t>
      </w:r>
      <w:r w:rsidR="00AA6BA7">
        <w:rPr>
          <w:sz w:val="22"/>
          <w:szCs w:val="22"/>
          <w:lang w:eastAsia="zh-CN"/>
        </w:rPr>
        <w:t>Views on GNSS resilient NR-NTN operation for 5GA”, Tejas Networks , RAN#122</w:t>
      </w:r>
      <w:r w:rsidR="00477079">
        <w:rPr>
          <w:sz w:val="22"/>
          <w:szCs w:val="22"/>
          <w:lang w:eastAsia="zh-CN"/>
        </w:rPr>
        <w:t>_bis</w:t>
      </w:r>
      <w:r w:rsidR="00F03BD8">
        <w:rPr>
          <w:sz w:val="22"/>
          <w:szCs w:val="22"/>
          <w:lang w:eastAsia="zh-CN"/>
        </w:rPr>
        <w:t>,</w:t>
      </w:r>
      <w:r w:rsidR="00AA6BA7">
        <w:rPr>
          <w:sz w:val="22"/>
          <w:szCs w:val="22"/>
          <w:lang w:eastAsia="zh-CN"/>
        </w:rPr>
        <w:t xml:space="preserve"> </w:t>
      </w:r>
      <w:r w:rsidR="00477079">
        <w:rPr>
          <w:sz w:val="22"/>
          <w:szCs w:val="22"/>
          <w:lang w:eastAsia="zh-CN"/>
        </w:rPr>
        <w:t>Prague,Czech Republic, October 13</w:t>
      </w:r>
      <w:r w:rsidR="00477079" w:rsidRPr="00212B38">
        <w:rPr>
          <w:sz w:val="22"/>
          <w:szCs w:val="22"/>
          <w:vertAlign w:val="superscript"/>
          <w:lang w:eastAsia="zh-CN"/>
        </w:rPr>
        <w:t>th</w:t>
      </w:r>
      <w:r w:rsidR="00477079">
        <w:rPr>
          <w:sz w:val="22"/>
          <w:szCs w:val="22"/>
          <w:lang w:eastAsia="zh-CN"/>
        </w:rPr>
        <w:t>-17</w:t>
      </w:r>
      <w:r w:rsidR="00477079" w:rsidRPr="00212B38">
        <w:rPr>
          <w:sz w:val="22"/>
          <w:szCs w:val="22"/>
          <w:vertAlign w:val="superscript"/>
          <w:lang w:eastAsia="zh-CN"/>
        </w:rPr>
        <w:t>th</w:t>
      </w:r>
      <w:r w:rsidR="00477079">
        <w:rPr>
          <w:sz w:val="22"/>
          <w:szCs w:val="22"/>
          <w:lang w:eastAsia="zh-CN"/>
        </w:rPr>
        <w:t xml:space="preserve"> ,2025</w:t>
      </w:r>
    </w:p>
    <w:p w14:paraId="2D49F59E" w14:textId="77777777" w:rsidR="00BC7278" w:rsidRDefault="00BC7278" w:rsidP="00A02E13">
      <w:pPr>
        <w:pStyle w:val="References"/>
        <w:numPr>
          <w:ilvl w:val="0"/>
          <w:numId w:val="17"/>
        </w:numPr>
        <w:snapToGrid/>
        <w:spacing w:after="0"/>
        <w:rPr>
          <w:sz w:val="24"/>
          <w:szCs w:val="24"/>
          <w:lang w:eastAsia="zh-CN"/>
        </w:rPr>
      </w:pPr>
      <w:r>
        <w:rPr>
          <w:sz w:val="22"/>
          <w:szCs w:val="22"/>
          <w:lang w:eastAsia="zh-CN"/>
        </w:rPr>
        <w:t>3GPP TR 38.811 V15.0.0, “Study on New Radio (NR) to support non-terrestrial networks”.</w:t>
      </w:r>
      <w:bookmarkEnd w:id="3"/>
    </w:p>
    <w:p w14:paraId="09607C1A" w14:textId="77777777" w:rsidR="00BC7278" w:rsidRDefault="00BC7278" w:rsidP="00A02E13">
      <w:pPr>
        <w:pStyle w:val="References"/>
        <w:numPr>
          <w:ilvl w:val="0"/>
          <w:numId w:val="17"/>
        </w:numPr>
        <w:rPr>
          <w:sz w:val="22"/>
          <w:szCs w:val="18"/>
        </w:rPr>
      </w:pPr>
      <w:bookmarkStart w:id="4" w:name="_Ref511881"/>
      <w:r>
        <w:rPr>
          <w:sz w:val="22"/>
          <w:szCs w:val="18"/>
          <w:lang w:eastAsia="zh-CN"/>
        </w:rPr>
        <w:t>3GPP TR 38.821 V16.2.0, “Solutions on NR to support non-terrestrial networks”.</w:t>
      </w:r>
      <w:bookmarkEnd w:id="4"/>
    </w:p>
    <w:p w14:paraId="28EE93E0" w14:textId="07FAF661" w:rsidR="0006637E" w:rsidRDefault="00FE1449" w:rsidP="00A02E13">
      <w:pPr>
        <w:pStyle w:val="References"/>
        <w:numPr>
          <w:ilvl w:val="0"/>
          <w:numId w:val="17"/>
        </w:numPr>
        <w:rPr>
          <w:sz w:val="22"/>
          <w:szCs w:val="18"/>
        </w:rPr>
      </w:pPr>
      <w:r>
        <w:rPr>
          <w:sz w:val="22"/>
          <w:szCs w:val="18"/>
          <w:lang w:eastAsia="zh-CN"/>
        </w:rPr>
        <w:t>3GPP TS 38.133 V16.4.0, “</w:t>
      </w:r>
      <w:r w:rsidR="00E27C3E">
        <w:rPr>
          <w:sz w:val="22"/>
          <w:szCs w:val="18"/>
          <w:lang w:eastAsia="zh-CN"/>
        </w:rPr>
        <w:t>Requirements for the support of Radio Resource Management</w:t>
      </w:r>
    </w:p>
    <w:p w14:paraId="5585B2C8" w14:textId="77777777" w:rsidR="00BC7278" w:rsidRDefault="00BC7278" w:rsidP="00A02E13">
      <w:pPr>
        <w:pStyle w:val="References"/>
        <w:numPr>
          <w:ilvl w:val="0"/>
          <w:numId w:val="17"/>
        </w:numPr>
        <w:rPr>
          <w:sz w:val="22"/>
          <w:szCs w:val="18"/>
        </w:rPr>
      </w:pPr>
      <w:r>
        <w:rPr>
          <w:sz w:val="22"/>
          <w:szCs w:val="22"/>
          <w:lang w:eastAsia="zh-CN"/>
        </w:rPr>
        <w:t>3GPP TS 38.211  V18.4.0, “NR Physical Channels and Modulation”.</w:t>
      </w:r>
    </w:p>
    <w:p w14:paraId="05288B7C"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3GPP TS 38.212  v18.4.0, “NR Multiplexing and Channel Coding”.</w:t>
      </w:r>
    </w:p>
    <w:p w14:paraId="7F7BCBF1"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R1-1909479 “</w:t>
      </w:r>
      <w:r>
        <w:rPr>
          <w:rFonts w:cs="Arial"/>
          <w:sz w:val="22"/>
        </w:rPr>
        <w:t>Summary of 7.2.5.3 on UL timing and PRACH for NTN” , ZTE , RAN1 #98 , Prague, CZ, August 26th – 30th, 2019.</w:t>
      </w:r>
    </w:p>
    <w:p w14:paraId="4B4BC9B9"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3GPP TS 38.331  v18.5.0, “NR Radio Resource Control (Protocol Specification)”.</w:t>
      </w:r>
    </w:p>
    <w:p w14:paraId="35868AB6" w14:textId="77777777" w:rsidR="00BC7278" w:rsidRDefault="00BC7278" w:rsidP="00A02E13">
      <w:pPr>
        <w:pStyle w:val="References"/>
        <w:numPr>
          <w:ilvl w:val="0"/>
          <w:numId w:val="17"/>
        </w:numPr>
        <w:snapToGrid/>
        <w:spacing w:after="0"/>
        <w:rPr>
          <w:sz w:val="22"/>
          <w:szCs w:val="22"/>
          <w:lang w:eastAsia="zh-CN"/>
        </w:rPr>
      </w:pPr>
      <w:r>
        <w:rPr>
          <w:sz w:val="22"/>
          <w:szCs w:val="22"/>
          <w:lang w:eastAsia="zh-CN"/>
        </w:rPr>
        <w:t>3GPP TS 38.331  v18.5.0, “Medium Access Control (Protocol Specification)”.</w:t>
      </w:r>
    </w:p>
    <w:p w14:paraId="3E331A72" w14:textId="77777777" w:rsidR="00C7606B" w:rsidRDefault="00C7606B" w:rsidP="00A02E13">
      <w:pPr>
        <w:spacing w:line="240" w:lineRule="auto"/>
        <w:jc w:val="both"/>
        <w:rPr>
          <w:rFonts w:ascii="Times New Roman" w:hAnsi="Times New Roman" w:cs="Times New Roman"/>
          <w:b/>
          <w:bCs/>
        </w:rPr>
      </w:pPr>
    </w:p>
    <w:p w14:paraId="76222D65" w14:textId="77777777" w:rsidR="002D77ED" w:rsidRDefault="00A3607E" w:rsidP="00A02E13">
      <w:pPr>
        <w:pStyle w:val="Heading1"/>
        <w:numPr>
          <w:ilvl w:val="0"/>
          <w:numId w:val="16"/>
        </w:numPr>
        <w:spacing w:line="240" w:lineRule="auto"/>
        <w:jc w:val="both"/>
        <w:rPr>
          <w:rFonts w:ascii="Times New Roman" w:hAnsi="Times New Roman" w:cs="Times New Roman"/>
          <w:b/>
          <w:bCs/>
          <w:color w:val="auto"/>
        </w:rPr>
      </w:pPr>
      <w:r w:rsidRPr="007C7887">
        <w:rPr>
          <w:rFonts w:ascii="Times New Roman" w:hAnsi="Times New Roman" w:cs="Times New Roman"/>
          <w:b/>
          <w:bCs/>
          <w:color w:val="auto"/>
        </w:rPr>
        <w:t>Appendix A</w:t>
      </w:r>
    </w:p>
    <w:p w14:paraId="5CDC38EB" w14:textId="3BCF98ED" w:rsidR="007B5C26" w:rsidRPr="007B5C26" w:rsidRDefault="007B5C26" w:rsidP="007B5C26">
      <w:pPr>
        <w:rPr>
          <w:rFonts w:ascii="Times New Roman" w:hAnsi="Times New Roman" w:cs="Times New Roman"/>
        </w:rPr>
      </w:pPr>
      <w:r w:rsidRPr="007B5C26">
        <w:rPr>
          <w:rFonts w:ascii="Times New Roman" w:hAnsi="Times New Roman" w:cs="Times New Roman"/>
        </w:rPr>
        <w:t>LLS parameters for PRACH evaluation</w:t>
      </w:r>
    </w:p>
    <w:tbl>
      <w:tblPr>
        <w:tblW w:w="8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492"/>
        <w:gridCol w:w="3662"/>
      </w:tblGrid>
      <w:tr w:rsidR="007B5C26" w:rsidRPr="007C7887" w14:paraId="57392FD9" w14:textId="77777777">
        <w:trPr>
          <w:trHeight w:val="239"/>
        </w:trPr>
        <w:tc>
          <w:tcPr>
            <w:tcW w:w="2086" w:type="dxa"/>
            <w:shd w:val="clear" w:color="auto" w:fill="00B0F0"/>
          </w:tcPr>
          <w:p w14:paraId="48199114" w14:textId="77777777" w:rsidR="007B5C26" w:rsidRPr="007C7887" w:rsidRDefault="007B5C26">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Configurations</w:t>
            </w:r>
          </w:p>
        </w:tc>
        <w:tc>
          <w:tcPr>
            <w:tcW w:w="2492" w:type="dxa"/>
            <w:shd w:val="clear" w:color="auto" w:fill="00B0F0"/>
          </w:tcPr>
          <w:p w14:paraId="17DF77DF" w14:textId="77777777" w:rsidR="007B5C26" w:rsidRPr="007C7887" w:rsidRDefault="007B5C26">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S/L-band</w:t>
            </w:r>
          </w:p>
        </w:tc>
        <w:tc>
          <w:tcPr>
            <w:tcW w:w="3661" w:type="dxa"/>
            <w:shd w:val="clear" w:color="auto" w:fill="00B0F0"/>
          </w:tcPr>
          <w:p w14:paraId="7306640D" w14:textId="77777777" w:rsidR="007B5C26" w:rsidRPr="007C7887" w:rsidRDefault="007B5C26">
            <w:pPr>
              <w:suppressAutoHyphens/>
              <w:spacing w:after="0" w:line="240" w:lineRule="auto"/>
              <w:jc w:val="both"/>
              <w:rPr>
                <w:rFonts w:ascii="Times New Roman" w:eastAsia="Times New Roman" w:hAnsi="Times New Roman" w:cs="Times New Roman"/>
                <w:b/>
                <w:bCs/>
                <w:color w:val="FFFFFF"/>
                <w:sz w:val="20"/>
                <w:szCs w:val="24"/>
                <w:lang w:val="en-GB"/>
              </w:rPr>
            </w:pPr>
            <w:r w:rsidRPr="007C7887">
              <w:rPr>
                <w:rFonts w:ascii="Times New Roman" w:eastAsia="Times New Roman" w:hAnsi="Times New Roman" w:cs="Times New Roman"/>
                <w:b/>
                <w:bCs/>
                <w:color w:val="FFFFFF"/>
                <w:sz w:val="20"/>
                <w:szCs w:val="24"/>
                <w:lang w:val="en-GB"/>
              </w:rPr>
              <w:t>Ka/Ku-band</w:t>
            </w:r>
          </w:p>
        </w:tc>
      </w:tr>
      <w:tr w:rsidR="007B5C26" w:rsidRPr="007C7887" w14:paraId="7789C3CF" w14:textId="77777777">
        <w:trPr>
          <w:trHeight w:val="239"/>
        </w:trPr>
        <w:tc>
          <w:tcPr>
            <w:tcW w:w="2086" w:type="dxa"/>
            <w:shd w:val="clear" w:color="auto" w:fill="FFFFFF"/>
          </w:tcPr>
          <w:p w14:paraId="47ED6BAD"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Carrier Frequency</w:t>
            </w:r>
          </w:p>
        </w:tc>
        <w:tc>
          <w:tcPr>
            <w:tcW w:w="2492" w:type="dxa"/>
          </w:tcPr>
          <w:p w14:paraId="7A48AF80"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2 GHz</w:t>
            </w:r>
          </w:p>
        </w:tc>
        <w:tc>
          <w:tcPr>
            <w:tcW w:w="3661" w:type="dxa"/>
          </w:tcPr>
          <w:p w14:paraId="5181B1AB"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For Ka: UL 30GHz, for Ku: UL 14 GHz</w:t>
            </w:r>
          </w:p>
        </w:tc>
      </w:tr>
      <w:tr w:rsidR="007B5C26" w:rsidRPr="007C7887" w14:paraId="7A3C41E7" w14:textId="77777777">
        <w:trPr>
          <w:trHeight w:val="479"/>
        </w:trPr>
        <w:tc>
          <w:tcPr>
            <w:tcW w:w="2086" w:type="dxa"/>
            <w:shd w:val="clear" w:color="auto" w:fill="FFFFFF"/>
          </w:tcPr>
          <w:p w14:paraId="7B29E278"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highlight w:val="yellow"/>
                <w:lang w:val="en-GB"/>
              </w:rPr>
            </w:pPr>
            <w:r w:rsidRPr="007C7887">
              <w:rPr>
                <w:rFonts w:ascii="Times New Roman" w:eastAsia="Times New Roman" w:hAnsi="Times New Roman" w:cs="Times New Roman"/>
                <w:b/>
                <w:bCs/>
                <w:sz w:val="20"/>
                <w:szCs w:val="24"/>
                <w:lang w:val="en-GB"/>
              </w:rPr>
              <w:t>Channel Model</w:t>
            </w:r>
          </w:p>
        </w:tc>
        <w:tc>
          <w:tcPr>
            <w:tcW w:w="6154" w:type="dxa"/>
            <w:gridSpan w:val="2"/>
          </w:tcPr>
          <w:p w14:paraId="10E2029E"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Baseline NTN TDL-C rural model in TR38.811</w:t>
            </w:r>
          </w:p>
          <w:p w14:paraId="498B25F7"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p>
        </w:tc>
      </w:tr>
      <w:tr w:rsidR="007B5C26" w:rsidRPr="007C7887" w14:paraId="08884E4D" w14:textId="77777777">
        <w:trPr>
          <w:trHeight w:val="58"/>
        </w:trPr>
        <w:tc>
          <w:tcPr>
            <w:tcW w:w="2086" w:type="dxa"/>
            <w:shd w:val="clear" w:color="auto" w:fill="FFFFFF"/>
          </w:tcPr>
          <w:p w14:paraId="74B93E90"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Antenna Configuration at the TRP (satellite)</w:t>
            </w:r>
          </w:p>
        </w:tc>
        <w:tc>
          <w:tcPr>
            <w:tcW w:w="2492" w:type="dxa"/>
          </w:tcPr>
          <w:p w14:paraId="01A22010"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1 Rx</w:t>
            </w:r>
          </w:p>
        </w:tc>
        <w:tc>
          <w:tcPr>
            <w:tcW w:w="3661" w:type="dxa"/>
          </w:tcPr>
          <w:p w14:paraId="43B4C221"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1 Rx</w:t>
            </w:r>
          </w:p>
        </w:tc>
      </w:tr>
      <w:tr w:rsidR="007B5C26" w:rsidRPr="007C7887" w14:paraId="7A6EF40B" w14:textId="77777777">
        <w:trPr>
          <w:trHeight w:val="718"/>
        </w:trPr>
        <w:tc>
          <w:tcPr>
            <w:tcW w:w="2086" w:type="dxa"/>
            <w:tcBorders>
              <w:right w:val="nil"/>
            </w:tcBorders>
            <w:shd w:val="clear" w:color="auto" w:fill="FFFFFF"/>
          </w:tcPr>
          <w:p w14:paraId="70308489"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lastRenderedPageBreak/>
              <w:t>Antenna Configuration at the UE</w:t>
            </w:r>
          </w:p>
        </w:tc>
        <w:tc>
          <w:tcPr>
            <w:tcW w:w="2492" w:type="dxa"/>
          </w:tcPr>
          <w:p w14:paraId="10596E30"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A single omni-directional antenna element</w:t>
            </w:r>
          </w:p>
          <w:p w14:paraId="51E4E900"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 </w:t>
            </w:r>
          </w:p>
        </w:tc>
        <w:tc>
          <w:tcPr>
            <w:tcW w:w="3661" w:type="dxa"/>
          </w:tcPr>
          <w:p w14:paraId="55CB7C5E"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VSAT with 60 cm equivalent aperture diameter</w:t>
            </w:r>
          </w:p>
        </w:tc>
      </w:tr>
      <w:tr w:rsidR="007B5C26" w:rsidRPr="007C7887" w14:paraId="33D9A623" w14:textId="77777777">
        <w:trPr>
          <w:trHeight w:val="239"/>
        </w:trPr>
        <w:tc>
          <w:tcPr>
            <w:tcW w:w="2086" w:type="dxa"/>
            <w:shd w:val="clear" w:color="auto" w:fill="FFFFFF"/>
          </w:tcPr>
          <w:p w14:paraId="0D95384B"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 xml:space="preserve">PRACH format </w:t>
            </w:r>
          </w:p>
        </w:tc>
        <w:tc>
          <w:tcPr>
            <w:tcW w:w="2492" w:type="dxa"/>
          </w:tcPr>
          <w:p w14:paraId="309D571C"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c>
          <w:tcPr>
            <w:tcW w:w="3661" w:type="dxa"/>
          </w:tcPr>
          <w:p w14:paraId="1F239A0D"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r>
      <w:tr w:rsidR="007B5C26" w:rsidRPr="007C7887" w14:paraId="13D05250" w14:textId="77777777">
        <w:trPr>
          <w:trHeight w:val="239"/>
        </w:trPr>
        <w:tc>
          <w:tcPr>
            <w:tcW w:w="2086" w:type="dxa"/>
            <w:shd w:val="clear" w:color="auto" w:fill="FFFFFF"/>
          </w:tcPr>
          <w:p w14:paraId="3FC75625"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PRACH configuration</w:t>
            </w:r>
          </w:p>
        </w:tc>
        <w:tc>
          <w:tcPr>
            <w:tcW w:w="6154" w:type="dxa"/>
            <w:gridSpan w:val="2"/>
          </w:tcPr>
          <w:p w14:paraId="5D40A394"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To be reported by companies.</w:t>
            </w:r>
          </w:p>
        </w:tc>
      </w:tr>
      <w:tr w:rsidR="007B5C26" w:rsidRPr="007C7887" w14:paraId="2B4EF1F5" w14:textId="77777777">
        <w:trPr>
          <w:trHeight w:val="479"/>
        </w:trPr>
        <w:tc>
          <w:tcPr>
            <w:tcW w:w="2086" w:type="dxa"/>
            <w:shd w:val="clear" w:color="auto" w:fill="FFFFFF"/>
          </w:tcPr>
          <w:p w14:paraId="39F28FF8"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Metric</w:t>
            </w:r>
          </w:p>
        </w:tc>
        <w:tc>
          <w:tcPr>
            <w:tcW w:w="6154" w:type="dxa"/>
            <w:gridSpan w:val="2"/>
          </w:tcPr>
          <w:p w14:paraId="2989ECD2"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PRACH detection rate, FAR (Based on the preamble pool size is not less than 64), CDF of estimation error for frequency/timing</w:t>
            </w:r>
          </w:p>
        </w:tc>
      </w:tr>
      <w:tr w:rsidR="007B5C26" w:rsidRPr="007C7887" w14:paraId="4ADF7E01" w14:textId="77777777">
        <w:trPr>
          <w:trHeight w:val="239"/>
        </w:trPr>
        <w:tc>
          <w:tcPr>
            <w:tcW w:w="2086" w:type="dxa"/>
            <w:shd w:val="clear" w:color="auto" w:fill="FFFFFF"/>
          </w:tcPr>
          <w:p w14:paraId="0EA50A4A" w14:textId="77777777" w:rsidR="007B5C26" w:rsidRPr="007C7887" w:rsidRDefault="007B5C26">
            <w:pPr>
              <w:suppressAutoHyphens/>
              <w:spacing w:after="0" w:line="240" w:lineRule="auto"/>
              <w:jc w:val="both"/>
              <w:rPr>
                <w:rFonts w:ascii="Times New Roman" w:eastAsia="Times New Roman" w:hAnsi="Times New Roman" w:cs="Times New Roman"/>
                <w:b/>
                <w:bCs/>
                <w:sz w:val="20"/>
                <w:szCs w:val="24"/>
                <w:lang w:val="en-GB"/>
              </w:rPr>
            </w:pPr>
            <w:r w:rsidRPr="007C7887">
              <w:rPr>
                <w:rFonts w:ascii="Times New Roman" w:eastAsia="Times New Roman" w:hAnsi="Times New Roman" w:cs="Times New Roman"/>
                <w:b/>
                <w:bCs/>
                <w:sz w:val="20"/>
                <w:szCs w:val="24"/>
                <w:lang w:val="en-GB"/>
              </w:rPr>
              <w:t>Receiver</w:t>
            </w:r>
          </w:p>
        </w:tc>
        <w:tc>
          <w:tcPr>
            <w:tcW w:w="6154" w:type="dxa"/>
            <w:gridSpan w:val="2"/>
          </w:tcPr>
          <w:p w14:paraId="6C887AE4" w14:textId="77777777" w:rsidR="007B5C26" w:rsidRPr="007C7887" w:rsidRDefault="007B5C26">
            <w:pPr>
              <w:suppressAutoHyphens/>
              <w:spacing w:after="0" w:line="240" w:lineRule="auto"/>
              <w:jc w:val="both"/>
              <w:rPr>
                <w:rFonts w:ascii="Times New Roman" w:eastAsia="Times New Roman" w:hAnsi="Times New Roman" w:cs="Times New Roman"/>
                <w:sz w:val="20"/>
                <w:szCs w:val="24"/>
                <w:lang w:val="en-GB"/>
              </w:rPr>
            </w:pPr>
            <w:r w:rsidRPr="007C7887">
              <w:rPr>
                <w:rFonts w:ascii="Times New Roman" w:eastAsia="Times New Roman" w:hAnsi="Times New Roman" w:cs="Times New Roman"/>
                <w:sz w:val="20"/>
                <w:szCs w:val="24"/>
                <w:lang w:val="en-GB"/>
              </w:rPr>
              <w:t>Companies to report the receiver for PRACH detection.</w:t>
            </w:r>
          </w:p>
        </w:tc>
      </w:tr>
    </w:tbl>
    <w:p w14:paraId="4AB2CAC4" w14:textId="77777777" w:rsidR="007B5C26" w:rsidRPr="007B5C26" w:rsidRDefault="007B5C26" w:rsidP="007B5C26"/>
    <w:sectPr w:rsidR="007B5C26" w:rsidRPr="007B5C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DDB44" w14:textId="77777777" w:rsidR="00D543C0" w:rsidRDefault="00D543C0" w:rsidP="00E95B20">
      <w:pPr>
        <w:spacing w:after="0" w:line="240" w:lineRule="auto"/>
      </w:pPr>
      <w:r>
        <w:separator/>
      </w:r>
    </w:p>
  </w:endnote>
  <w:endnote w:type="continuationSeparator" w:id="0">
    <w:p w14:paraId="029B3C6A" w14:textId="77777777" w:rsidR="00D543C0" w:rsidRDefault="00D543C0" w:rsidP="00E95B20">
      <w:pPr>
        <w:spacing w:after="0" w:line="240" w:lineRule="auto"/>
      </w:pPr>
      <w:r>
        <w:continuationSeparator/>
      </w:r>
    </w:p>
  </w:endnote>
  <w:endnote w:type="continuationNotice" w:id="1">
    <w:p w14:paraId="1C068790" w14:textId="77777777" w:rsidR="00D543C0" w:rsidRDefault="00D543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413A8" w14:textId="77777777" w:rsidR="00D543C0" w:rsidRDefault="00D543C0" w:rsidP="00E95B20">
      <w:pPr>
        <w:spacing w:after="0" w:line="240" w:lineRule="auto"/>
      </w:pPr>
      <w:r>
        <w:separator/>
      </w:r>
    </w:p>
  </w:footnote>
  <w:footnote w:type="continuationSeparator" w:id="0">
    <w:p w14:paraId="160B4639" w14:textId="77777777" w:rsidR="00D543C0" w:rsidRDefault="00D543C0" w:rsidP="00E95B20">
      <w:pPr>
        <w:spacing w:after="0" w:line="240" w:lineRule="auto"/>
      </w:pPr>
      <w:r>
        <w:continuationSeparator/>
      </w:r>
    </w:p>
  </w:footnote>
  <w:footnote w:type="continuationNotice" w:id="1">
    <w:p w14:paraId="77C6135E" w14:textId="77777777" w:rsidR="00D543C0" w:rsidRDefault="00D543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501"/>
    <w:multiLevelType w:val="hybridMultilevel"/>
    <w:tmpl w:val="BAEC604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E6F4FAD"/>
    <w:multiLevelType w:val="hybridMultilevel"/>
    <w:tmpl w:val="B52A9C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9A31DF"/>
    <w:multiLevelType w:val="multilevel"/>
    <w:tmpl w:val="5364B396"/>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862" w:hanging="720"/>
      </w:pPr>
      <w:rPr>
        <w:rFonts w:hint="default"/>
        <w:color w:val="auto"/>
      </w:rPr>
    </w:lvl>
    <w:lvl w:ilvl="2">
      <w:start w:val="1"/>
      <w:numFmt w:val="decimal"/>
      <w:isLgl/>
      <w:lvlText w:val="%1.%2.%3."/>
      <w:lvlJc w:val="left"/>
      <w:pPr>
        <w:ind w:left="1146"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C327C7"/>
    <w:multiLevelType w:val="hybridMultilevel"/>
    <w:tmpl w:val="57D019D0"/>
    <w:lvl w:ilvl="0" w:tplc="4106DD8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0A06405"/>
    <w:multiLevelType w:val="hybridMultilevel"/>
    <w:tmpl w:val="210E91C6"/>
    <w:lvl w:ilvl="0" w:tplc="37DAF5A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27563AA9"/>
    <w:multiLevelType w:val="hybridMultilevel"/>
    <w:tmpl w:val="EB7457BC"/>
    <w:lvl w:ilvl="0" w:tplc="4009000F">
      <w:start w:val="1"/>
      <w:numFmt w:val="decimal"/>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start w:val="1"/>
      <w:numFmt w:val="lowerLetter"/>
      <w:lvlText w:val="%5."/>
      <w:lvlJc w:val="left"/>
      <w:pPr>
        <w:ind w:left="4680" w:hanging="360"/>
      </w:pPr>
    </w:lvl>
    <w:lvl w:ilvl="5" w:tplc="4009001B">
      <w:start w:val="1"/>
      <w:numFmt w:val="lowerRoman"/>
      <w:lvlText w:val="%6."/>
      <w:lvlJc w:val="right"/>
      <w:pPr>
        <w:ind w:left="5400" w:hanging="180"/>
      </w:pPr>
    </w:lvl>
    <w:lvl w:ilvl="6" w:tplc="4009000F">
      <w:start w:val="1"/>
      <w:numFmt w:val="decimal"/>
      <w:lvlText w:val="%7."/>
      <w:lvlJc w:val="left"/>
      <w:pPr>
        <w:ind w:left="6120" w:hanging="360"/>
      </w:pPr>
    </w:lvl>
    <w:lvl w:ilvl="7" w:tplc="40090019">
      <w:start w:val="1"/>
      <w:numFmt w:val="lowerLetter"/>
      <w:lvlText w:val="%8."/>
      <w:lvlJc w:val="left"/>
      <w:pPr>
        <w:ind w:left="6840" w:hanging="360"/>
      </w:pPr>
    </w:lvl>
    <w:lvl w:ilvl="8" w:tplc="4009001B">
      <w:start w:val="1"/>
      <w:numFmt w:val="lowerRoman"/>
      <w:lvlText w:val="%9."/>
      <w:lvlJc w:val="right"/>
      <w:pPr>
        <w:ind w:left="7560" w:hanging="180"/>
      </w:pPr>
    </w:lvl>
  </w:abstractNum>
  <w:abstractNum w:abstractNumId="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422660C2"/>
    <w:multiLevelType w:val="multilevel"/>
    <w:tmpl w:val="5364B396"/>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582" w:hanging="720"/>
      </w:pPr>
      <w:rPr>
        <w:rFonts w:hint="default"/>
        <w:color w:val="auto"/>
      </w:rPr>
    </w:lvl>
    <w:lvl w:ilvl="2">
      <w:start w:val="1"/>
      <w:numFmt w:val="decimal"/>
      <w:isLgl/>
      <w:lvlText w:val="%1.%2.%3."/>
      <w:lvlJc w:val="left"/>
      <w:pPr>
        <w:ind w:left="1440" w:hanging="720"/>
      </w:pPr>
      <w:rPr>
        <w:rFonts w:hint="default"/>
        <w:color w:val="000000" w:themeColor="text1"/>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CC006D1"/>
    <w:multiLevelType w:val="hybridMultilevel"/>
    <w:tmpl w:val="44166D8C"/>
    <w:lvl w:ilvl="0" w:tplc="40090015">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5E594935"/>
    <w:multiLevelType w:val="hybridMultilevel"/>
    <w:tmpl w:val="6504AA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FBD2482"/>
    <w:multiLevelType w:val="multilevel"/>
    <w:tmpl w:val="5364B396"/>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862" w:hanging="720"/>
      </w:pPr>
      <w:rPr>
        <w:rFonts w:hint="default"/>
        <w:color w:val="auto"/>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10"/>
  </w:num>
  <w:num w:numId="3">
    <w:abstractNumId w:val="15"/>
  </w:num>
  <w:num w:numId="4">
    <w:abstractNumId w:val="4"/>
  </w:num>
  <w:num w:numId="5">
    <w:abstractNumId w:val="2"/>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1"/>
  </w:num>
  <w:num w:numId="11">
    <w:abstractNumId w:val="20"/>
  </w:num>
  <w:num w:numId="12">
    <w:abstractNumId w:val="7"/>
  </w:num>
  <w:num w:numId="13">
    <w:abstractNumId w:val="19"/>
  </w:num>
  <w:num w:numId="14">
    <w:abstractNumId w:val="1"/>
  </w:num>
  <w:num w:numId="15">
    <w:abstractNumId w:val="2"/>
  </w:num>
  <w:num w:numId="16">
    <w:abstractNumId w:val="14"/>
  </w:num>
  <w:num w:numId="17">
    <w:abstractNumId w:val="8"/>
    <w:lvlOverride w:ilvl="0">
      <w:startOverride w:val="1"/>
    </w:lvlOverride>
  </w:num>
  <w:num w:numId="18">
    <w:abstractNumId w:val="18"/>
  </w:num>
  <w:num w:numId="19">
    <w:abstractNumId w:val="12"/>
  </w:num>
  <w:num w:numId="20">
    <w:abstractNumId w:val="17"/>
  </w:num>
  <w:num w:numId="21">
    <w:abstractNumId w:val="6"/>
  </w:num>
  <w:num w:numId="22">
    <w:abstractNumId w:val="16"/>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88"/>
    <w:rsid w:val="0000564B"/>
    <w:rsid w:val="00013228"/>
    <w:rsid w:val="0001468B"/>
    <w:rsid w:val="000146D5"/>
    <w:rsid w:val="000162CD"/>
    <w:rsid w:val="00017466"/>
    <w:rsid w:val="00021FD1"/>
    <w:rsid w:val="00023C02"/>
    <w:rsid w:val="00024932"/>
    <w:rsid w:val="000257CD"/>
    <w:rsid w:val="00026B37"/>
    <w:rsid w:val="0003057E"/>
    <w:rsid w:val="00030728"/>
    <w:rsid w:val="000316FB"/>
    <w:rsid w:val="00034A21"/>
    <w:rsid w:val="00034A5D"/>
    <w:rsid w:val="000352FF"/>
    <w:rsid w:val="000410E8"/>
    <w:rsid w:val="000414B9"/>
    <w:rsid w:val="00041BDC"/>
    <w:rsid w:val="00041EAE"/>
    <w:rsid w:val="00042383"/>
    <w:rsid w:val="000432B5"/>
    <w:rsid w:val="00050955"/>
    <w:rsid w:val="000523F6"/>
    <w:rsid w:val="000526AF"/>
    <w:rsid w:val="00053A5E"/>
    <w:rsid w:val="00054222"/>
    <w:rsid w:val="00056B7C"/>
    <w:rsid w:val="00057E14"/>
    <w:rsid w:val="000637F2"/>
    <w:rsid w:val="000638F3"/>
    <w:rsid w:val="00063EF8"/>
    <w:rsid w:val="0006415A"/>
    <w:rsid w:val="0006637E"/>
    <w:rsid w:val="00066C09"/>
    <w:rsid w:val="00070ED8"/>
    <w:rsid w:val="00071A20"/>
    <w:rsid w:val="00073942"/>
    <w:rsid w:val="00081702"/>
    <w:rsid w:val="000817E9"/>
    <w:rsid w:val="00081956"/>
    <w:rsid w:val="00084791"/>
    <w:rsid w:val="000868D0"/>
    <w:rsid w:val="00086D75"/>
    <w:rsid w:val="0008703D"/>
    <w:rsid w:val="00087735"/>
    <w:rsid w:val="00091B3B"/>
    <w:rsid w:val="0009440D"/>
    <w:rsid w:val="00094426"/>
    <w:rsid w:val="00094E15"/>
    <w:rsid w:val="000A03C3"/>
    <w:rsid w:val="000A1D33"/>
    <w:rsid w:val="000A2917"/>
    <w:rsid w:val="000A2BEC"/>
    <w:rsid w:val="000A44D3"/>
    <w:rsid w:val="000A6ECC"/>
    <w:rsid w:val="000A7118"/>
    <w:rsid w:val="000B0CBC"/>
    <w:rsid w:val="000B4705"/>
    <w:rsid w:val="000B6598"/>
    <w:rsid w:val="000C0833"/>
    <w:rsid w:val="000C171B"/>
    <w:rsid w:val="000C2826"/>
    <w:rsid w:val="000C36B8"/>
    <w:rsid w:val="000C3D35"/>
    <w:rsid w:val="000C3FDF"/>
    <w:rsid w:val="000C49D6"/>
    <w:rsid w:val="000C4CA5"/>
    <w:rsid w:val="000C4FEB"/>
    <w:rsid w:val="000C53A4"/>
    <w:rsid w:val="000C5693"/>
    <w:rsid w:val="000C5A23"/>
    <w:rsid w:val="000D073D"/>
    <w:rsid w:val="000D12C5"/>
    <w:rsid w:val="000D1E92"/>
    <w:rsid w:val="000D3F54"/>
    <w:rsid w:val="000E03C0"/>
    <w:rsid w:val="000E0C61"/>
    <w:rsid w:val="000E39AF"/>
    <w:rsid w:val="000E4EE1"/>
    <w:rsid w:val="000E4F55"/>
    <w:rsid w:val="000E7819"/>
    <w:rsid w:val="000F34FF"/>
    <w:rsid w:val="000F3CB2"/>
    <w:rsid w:val="000F78BA"/>
    <w:rsid w:val="001022AC"/>
    <w:rsid w:val="00103A6D"/>
    <w:rsid w:val="00105957"/>
    <w:rsid w:val="001061BD"/>
    <w:rsid w:val="001069C0"/>
    <w:rsid w:val="00106F11"/>
    <w:rsid w:val="001077C1"/>
    <w:rsid w:val="00107A6B"/>
    <w:rsid w:val="001114B4"/>
    <w:rsid w:val="00111655"/>
    <w:rsid w:val="001116D4"/>
    <w:rsid w:val="001127AB"/>
    <w:rsid w:val="001133F9"/>
    <w:rsid w:val="001134C2"/>
    <w:rsid w:val="0011511E"/>
    <w:rsid w:val="00122DFA"/>
    <w:rsid w:val="0012415F"/>
    <w:rsid w:val="00124DE5"/>
    <w:rsid w:val="00124E48"/>
    <w:rsid w:val="00124F4B"/>
    <w:rsid w:val="0012528E"/>
    <w:rsid w:val="001309A6"/>
    <w:rsid w:val="00134699"/>
    <w:rsid w:val="001356FA"/>
    <w:rsid w:val="00137711"/>
    <w:rsid w:val="0014434F"/>
    <w:rsid w:val="001450EF"/>
    <w:rsid w:val="00145AD4"/>
    <w:rsid w:val="00155265"/>
    <w:rsid w:val="001565E8"/>
    <w:rsid w:val="00156F3A"/>
    <w:rsid w:val="00157E06"/>
    <w:rsid w:val="001612BA"/>
    <w:rsid w:val="001649E6"/>
    <w:rsid w:val="00167075"/>
    <w:rsid w:val="00167DCD"/>
    <w:rsid w:val="00172CB1"/>
    <w:rsid w:val="0017622D"/>
    <w:rsid w:val="0017758B"/>
    <w:rsid w:val="00177851"/>
    <w:rsid w:val="00180895"/>
    <w:rsid w:val="00180ABE"/>
    <w:rsid w:val="00182669"/>
    <w:rsid w:val="00182BE9"/>
    <w:rsid w:val="00184B7A"/>
    <w:rsid w:val="001872BF"/>
    <w:rsid w:val="00191C48"/>
    <w:rsid w:val="00191ED2"/>
    <w:rsid w:val="00197C7D"/>
    <w:rsid w:val="001A101F"/>
    <w:rsid w:val="001A5175"/>
    <w:rsid w:val="001A624C"/>
    <w:rsid w:val="001B0B3C"/>
    <w:rsid w:val="001B0D6A"/>
    <w:rsid w:val="001B1E77"/>
    <w:rsid w:val="001B27ED"/>
    <w:rsid w:val="001B2F93"/>
    <w:rsid w:val="001B3783"/>
    <w:rsid w:val="001B3889"/>
    <w:rsid w:val="001B3A7B"/>
    <w:rsid w:val="001B468D"/>
    <w:rsid w:val="001B5B40"/>
    <w:rsid w:val="001B710F"/>
    <w:rsid w:val="001B7486"/>
    <w:rsid w:val="001B7B48"/>
    <w:rsid w:val="001C0946"/>
    <w:rsid w:val="001C171A"/>
    <w:rsid w:val="001C1A7B"/>
    <w:rsid w:val="001C66A0"/>
    <w:rsid w:val="001C69FF"/>
    <w:rsid w:val="001C6CCA"/>
    <w:rsid w:val="001C6D63"/>
    <w:rsid w:val="001C77B0"/>
    <w:rsid w:val="001D0AEF"/>
    <w:rsid w:val="001D1679"/>
    <w:rsid w:val="001D2725"/>
    <w:rsid w:val="001D30BC"/>
    <w:rsid w:val="001D6383"/>
    <w:rsid w:val="001D6486"/>
    <w:rsid w:val="001D6715"/>
    <w:rsid w:val="001E1665"/>
    <w:rsid w:val="001E2FCF"/>
    <w:rsid w:val="001E4D39"/>
    <w:rsid w:val="001E5A29"/>
    <w:rsid w:val="001E60D3"/>
    <w:rsid w:val="001F02F4"/>
    <w:rsid w:val="001F1215"/>
    <w:rsid w:val="001F1A49"/>
    <w:rsid w:val="001F22FE"/>
    <w:rsid w:val="001F290D"/>
    <w:rsid w:val="001F389F"/>
    <w:rsid w:val="001F3D91"/>
    <w:rsid w:val="001F6EF0"/>
    <w:rsid w:val="001F7727"/>
    <w:rsid w:val="001F7C11"/>
    <w:rsid w:val="0020162E"/>
    <w:rsid w:val="002048FB"/>
    <w:rsid w:val="00206027"/>
    <w:rsid w:val="002069F6"/>
    <w:rsid w:val="00210DCF"/>
    <w:rsid w:val="00212B38"/>
    <w:rsid w:val="0021557F"/>
    <w:rsid w:val="002162A0"/>
    <w:rsid w:val="00216522"/>
    <w:rsid w:val="002174DB"/>
    <w:rsid w:val="0022376F"/>
    <w:rsid w:val="00226913"/>
    <w:rsid w:val="00226F37"/>
    <w:rsid w:val="00230A7D"/>
    <w:rsid w:val="002314D7"/>
    <w:rsid w:val="0023731C"/>
    <w:rsid w:val="0024130C"/>
    <w:rsid w:val="00241803"/>
    <w:rsid w:val="00245214"/>
    <w:rsid w:val="00245492"/>
    <w:rsid w:val="0025018F"/>
    <w:rsid w:val="00251B50"/>
    <w:rsid w:val="00254CF3"/>
    <w:rsid w:val="00254DFE"/>
    <w:rsid w:val="00255068"/>
    <w:rsid w:val="002565B1"/>
    <w:rsid w:val="002568F5"/>
    <w:rsid w:val="002572E4"/>
    <w:rsid w:val="00257754"/>
    <w:rsid w:val="00257E85"/>
    <w:rsid w:val="002606B3"/>
    <w:rsid w:val="00261BBE"/>
    <w:rsid w:val="00262138"/>
    <w:rsid w:val="00264DC3"/>
    <w:rsid w:val="00267515"/>
    <w:rsid w:val="00272949"/>
    <w:rsid w:val="0027297A"/>
    <w:rsid w:val="002746E9"/>
    <w:rsid w:val="002754CF"/>
    <w:rsid w:val="00281E13"/>
    <w:rsid w:val="00282C22"/>
    <w:rsid w:val="00284B58"/>
    <w:rsid w:val="00284C6B"/>
    <w:rsid w:val="00285418"/>
    <w:rsid w:val="0029196C"/>
    <w:rsid w:val="00291FE8"/>
    <w:rsid w:val="002925F8"/>
    <w:rsid w:val="002928EB"/>
    <w:rsid w:val="002958C9"/>
    <w:rsid w:val="00295E8B"/>
    <w:rsid w:val="0029726B"/>
    <w:rsid w:val="00297AF2"/>
    <w:rsid w:val="002A0B3B"/>
    <w:rsid w:val="002A11F0"/>
    <w:rsid w:val="002A3A87"/>
    <w:rsid w:val="002A4780"/>
    <w:rsid w:val="002A609F"/>
    <w:rsid w:val="002A707C"/>
    <w:rsid w:val="002A786A"/>
    <w:rsid w:val="002B09E9"/>
    <w:rsid w:val="002B21A2"/>
    <w:rsid w:val="002B21F2"/>
    <w:rsid w:val="002B384E"/>
    <w:rsid w:val="002B3A4A"/>
    <w:rsid w:val="002B5C66"/>
    <w:rsid w:val="002B678B"/>
    <w:rsid w:val="002C08DC"/>
    <w:rsid w:val="002C2B08"/>
    <w:rsid w:val="002C2F17"/>
    <w:rsid w:val="002C418F"/>
    <w:rsid w:val="002C5BD8"/>
    <w:rsid w:val="002C5FD3"/>
    <w:rsid w:val="002D0851"/>
    <w:rsid w:val="002D2253"/>
    <w:rsid w:val="002D380E"/>
    <w:rsid w:val="002D4888"/>
    <w:rsid w:val="002D6130"/>
    <w:rsid w:val="002D6704"/>
    <w:rsid w:val="002D69BF"/>
    <w:rsid w:val="002D77ED"/>
    <w:rsid w:val="002E127E"/>
    <w:rsid w:val="002E219B"/>
    <w:rsid w:val="002E65F5"/>
    <w:rsid w:val="002E6B0E"/>
    <w:rsid w:val="002F1C63"/>
    <w:rsid w:val="002F6DBC"/>
    <w:rsid w:val="002F7002"/>
    <w:rsid w:val="002F7DB3"/>
    <w:rsid w:val="002F7E62"/>
    <w:rsid w:val="0030465E"/>
    <w:rsid w:val="00305870"/>
    <w:rsid w:val="00306BCF"/>
    <w:rsid w:val="00311DAE"/>
    <w:rsid w:val="00312512"/>
    <w:rsid w:val="00313674"/>
    <w:rsid w:val="00313BC8"/>
    <w:rsid w:val="00314F2A"/>
    <w:rsid w:val="00315BE4"/>
    <w:rsid w:val="003165FA"/>
    <w:rsid w:val="00323FD4"/>
    <w:rsid w:val="003240B6"/>
    <w:rsid w:val="003246B6"/>
    <w:rsid w:val="00326726"/>
    <w:rsid w:val="00326EC0"/>
    <w:rsid w:val="00330341"/>
    <w:rsid w:val="003312C6"/>
    <w:rsid w:val="00331966"/>
    <w:rsid w:val="00331D93"/>
    <w:rsid w:val="00331F3F"/>
    <w:rsid w:val="00332175"/>
    <w:rsid w:val="00333A46"/>
    <w:rsid w:val="0033447E"/>
    <w:rsid w:val="003357AC"/>
    <w:rsid w:val="003359D8"/>
    <w:rsid w:val="00336046"/>
    <w:rsid w:val="003365DD"/>
    <w:rsid w:val="00337068"/>
    <w:rsid w:val="00337322"/>
    <w:rsid w:val="00337C54"/>
    <w:rsid w:val="00337DC6"/>
    <w:rsid w:val="003425E8"/>
    <w:rsid w:val="00342D7A"/>
    <w:rsid w:val="00350C9D"/>
    <w:rsid w:val="003510FA"/>
    <w:rsid w:val="00351284"/>
    <w:rsid w:val="003565CC"/>
    <w:rsid w:val="00356869"/>
    <w:rsid w:val="003573A3"/>
    <w:rsid w:val="00357698"/>
    <w:rsid w:val="00363169"/>
    <w:rsid w:val="00363343"/>
    <w:rsid w:val="00363744"/>
    <w:rsid w:val="003651F0"/>
    <w:rsid w:val="0036565A"/>
    <w:rsid w:val="003667BC"/>
    <w:rsid w:val="00371DAD"/>
    <w:rsid w:val="0037353C"/>
    <w:rsid w:val="00377C42"/>
    <w:rsid w:val="00377FD9"/>
    <w:rsid w:val="0038048D"/>
    <w:rsid w:val="00380CDB"/>
    <w:rsid w:val="00382E40"/>
    <w:rsid w:val="003842D6"/>
    <w:rsid w:val="003851E6"/>
    <w:rsid w:val="0038697B"/>
    <w:rsid w:val="00394751"/>
    <w:rsid w:val="003966CC"/>
    <w:rsid w:val="0039706E"/>
    <w:rsid w:val="003A0673"/>
    <w:rsid w:val="003A2708"/>
    <w:rsid w:val="003A34F4"/>
    <w:rsid w:val="003A4D97"/>
    <w:rsid w:val="003A6B63"/>
    <w:rsid w:val="003A73EB"/>
    <w:rsid w:val="003A79B2"/>
    <w:rsid w:val="003B09FD"/>
    <w:rsid w:val="003B1412"/>
    <w:rsid w:val="003B159C"/>
    <w:rsid w:val="003B1AA2"/>
    <w:rsid w:val="003B282F"/>
    <w:rsid w:val="003B5AD7"/>
    <w:rsid w:val="003C2738"/>
    <w:rsid w:val="003C343E"/>
    <w:rsid w:val="003C6892"/>
    <w:rsid w:val="003C6C7B"/>
    <w:rsid w:val="003C769E"/>
    <w:rsid w:val="003D2790"/>
    <w:rsid w:val="003D3702"/>
    <w:rsid w:val="003D3EAB"/>
    <w:rsid w:val="003D47AC"/>
    <w:rsid w:val="003D57FF"/>
    <w:rsid w:val="003D5DF6"/>
    <w:rsid w:val="003E2C90"/>
    <w:rsid w:val="003E2D48"/>
    <w:rsid w:val="003E35A2"/>
    <w:rsid w:val="003E4CA1"/>
    <w:rsid w:val="003E5AAA"/>
    <w:rsid w:val="003E5D6A"/>
    <w:rsid w:val="003E6B60"/>
    <w:rsid w:val="003E6C3E"/>
    <w:rsid w:val="003E7D4D"/>
    <w:rsid w:val="003F04F1"/>
    <w:rsid w:val="003F0A58"/>
    <w:rsid w:val="003F11E8"/>
    <w:rsid w:val="003F1822"/>
    <w:rsid w:val="003F7552"/>
    <w:rsid w:val="003F7911"/>
    <w:rsid w:val="00403FC8"/>
    <w:rsid w:val="004045BC"/>
    <w:rsid w:val="00407338"/>
    <w:rsid w:val="00407E8F"/>
    <w:rsid w:val="004109A0"/>
    <w:rsid w:val="00410E81"/>
    <w:rsid w:val="004147E7"/>
    <w:rsid w:val="004154E6"/>
    <w:rsid w:val="0041646A"/>
    <w:rsid w:val="004165A9"/>
    <w:rsid w:val="004176C0"/>
    <w:rsid w:val="0042039C"/>
    <w:rsid w:val="004204C9"/>
    <w:rsid w:val="00420705"/>
    <w:rsid w:val="004212A3"/>
    <w:rsid w:val="00424358"/>
    <w:rsid w:val="0042563E"/>
    <w:rsid w:val="00425BA3"/>
    <w:rsid w:val="0043247F"/>
    <w:rsid w:val="00432785"/>
    <w:rsid w:val="0043435F"/>
    <w:rsid w:val="004343AD"/>
    <w:rsid w:val="004347AC"/>
    <w:rsid w:val="00440257"/>
    <w:rsid w:val="00442A85"/>
    <w:rsid w:val="00442AB6"/>
    <w:rsid w:val="00442BC9"/>
    <w:rsid w:val="004435B6"/>
    <w:rsid w:val="00443B06"/>
    <w:rsid w:val="00444204"/>
    <w:rsid w:val="004444A1"/>
    <w:rsid w:val="00446ACB"/>
    <w:rsid w:val="0044775A"/>
    <w:rsid w:val="00451336"/>
    <w:rsid w:val="004519A5"/>
    <w:rsid w:val="004531F8"/>
    <w:rsid w:val="004532E2"/>
    <w:rsid w:val="00453CE3"/>
    <w:rsid w:val="00454277"/>
    <w:rsid w:val="00455B26"/>
    <w:rsid w:val="004577D0"/>
    <w:rsid w:val="0046163E"/>
    <w:rsid w:val="004637AE"/>
    <w:rsid w:val="0046410A"/>
    <w:rsid w:val="004649D2"/>
    <w:rsid w:val="004654CB"/>
    <w:rsid w:val="0046651A"/>
    <w:rsid w:val="00471863"/>
    <w:rsid w:val="00474E6F"/>
    <w:rsid w:val="00475BB7"/>
    <w:rsid w:val="00477079"/>
    <w:rsid w:val="00483F44"/>
    <w:rsid w:val="00484853"/>
    <w:rsid w:val="0048529B"/>
    <w:rsid w:val="00486A20"/>
    <w:rsid w:val="00490E84"/>
    <w:rsid w:val="0049261F"/>
    <w:rsid w:val="00493544"/>
    <w:rsid w:val="00494845"/>
    <w:rsid w:val="00497658"/>
    <w:rsid w:val="004A1264"/>
    <w:rsid w:val="004A3734"/>
    <w:rsid w:val="004A3894"/>
    <w:rsid w:val="004A4241"/>
    <w:rsid w:val="004B03AE"/>
    <w:rsid w:val="004B0A83"/>
    <w:rsid w:val="004B3665"/>
    <w:rsid w:val="004B4D26"/>
    <w:rsid w:val="004B609C"/>
    <w:rsid w:val="004B67BF"/>
    <w:rsid w:val="004B6F71"/>
    <w:rsid w:val="004C1DE5"/>
    <w:rsid w:val="004C33F7"/>
    <w:rsid w:val="004C5EB8"/>
    <w:rsid w:val="004C669A"/>
    <w:rsid w:val="004D0A96"/>
    <w:rsid w:val="004D2F26"/>
    <w:rsid w:val="004D5473"/>
    <w:rsid w:val="004D592B"/>
    <w:rsid w:val="004D60D7"/>
    <w:rsid w:val="004E05BA"/>
    <w:rsid w:val="004E1473"/>
    <w:rsid w:val="004E18AD"/>
    <w:rsid w:val="004E2A5C"/>
    <w:rsid w:val="004E31C7"/>
    <w:rsid w:val="004E4FDD"/>
    <w:rsid w:val="004E6A46"/>
    <w:rsid w:val="004E7A0C"/>
    <w:rsid w:val="004F1E0C"/>
    <w:rsid w:val="004F5244"/>
    <w:rsid w:val="004F5BE0"/>
    <w:rsid w:val="004F6065"/>
    <w:rsid w:val="005003CA"/>
    <w:rsid w:val="00501666"/>
    <w:rsid w:val="00502681"/>
    <w:rsid w:val="00504099"/>
    <w:rsid w:val="00512F99"/>
    <w:rsid w:val="00514D8A"/>
    <w:rsid w:val="00517D85"/>
    <w:rsid w:val="00517EF4"/>
    <w:rsid w:val="00520564"/>
    <w:rsid w:val="005232CF"/>
    <w:rsid w:val="005243DB"/>
    <w:rsid w:val="005245EA"/>
    <w:rsid w:val="00525799"/>
    <w:rsid w:val="005262A9"/>
    <w:rsid w:val="00527529"/>
    <w:rsid w:val="00533F84"/>
    <w:rsid w:val="00534813"/>
    <w:rsid w:val="005354F7"/>
    <w:rsid w:val="00536CA7"/>
    <w:rsid w:val="00537763"/>
    <w:rsid w:val="005377CF"/>
    <w:rsid w:val="0054067A"/>
    <w:rsid w:val="00540BB0"/>
    <w:rsid w:val="005426C5"/>
    <w:rsid w:val="00543041"/>
    <w:rsid w:val="00543ED8"/>
    <w:rsid w:val="0054462A"/>
    <w:rsid w:val="00551A17"/>
    <w:rsid w:val="005531FE"/>
    <w:rsid w:val="005559E5"/>
    <w:rsid w:val="00556B97"/>
    <w:rsid w:val="0056070E"/>
    <w:rsid w:val="0056110C"/>
    <w:rsid w:val="00562316"/>
    <w:rsid w:val="00562D88"/>
    <w:rsid w:val="005650B7"/>
    <w:rsid w:val="00566853"/>
    <w:rsid w:val="0056699B"/>
    <w:rsid w:val="00567B22"/>
    <w:rsid w:val="00570EC1"/>
    <w:rsid w:val="00574F78"/>
    <w:rsid w:val="00575380"/>
    <w:rsid w:val="005755B1"/>
    <w:rsid w:val="00576B12"/>
    <w:rsid w:val="00580026"/>
    <w:rsid w:val="00581AE0"/>
    <w:rsid w:val="0058372E"/>
    <w:rsid w:val="00583853"/>
    <w:rsid w:val="005857B1"/>
    <w:rsid w:val="00585FF6"/>
    <w:rsid w:val="00587623"/>
    <w:rsid w:val="00587F1F"/>
    <w:rsid w:val="0059185D"/>
    <w:rsid w:val="00592016"/>
    <w:rsid w:val="00592916"/>
    <w:rsid w:val="00594BE6"/>
    <w:rsid w:val="005951F2"/>
    <w:rsid w:val="005A223C"/>
    <w:rsid w:val="005A22DC"/>
    <w:rsid w:val="005A283D"/>
    <w:rsid w:val="005A5BE9"/>
    <w:rsid w:val="005A6AC8"/>
    <w:rsid w:val="005A7299"/>
    <w:rsid w:val="005A777D"/>
    <w:rsid w:val="005B0CCA"/>
    <w:rsid w:val="005B2044"/>
    <w:rsid w:val="005B3316"/>
    <w:rsid w:val="005B37C1"/>
    <w:rsid w:val="005B4709"/>
    <w:rsid w:val="005B59E6"/>
    <w:rsid w:val="005B5E80"/>
    <w:rsid w:val="005B682F"/>
    <w:rsid w:val="005B7838"/>
    <w:rsid w:val="005C1414"/>
    <w:rsid w:val="005C2CDE"/>
    <w:rsid w:val="005C456C"/>
    <w:rsid w:val="005C569C"/>
    <w:rsid w:val="005C6057"/>
    <w:rsid w:val="005C73CA"/>
    <w:rsid w:val="005C7B99"/>
    <w:rsid w:val="005D0057"/>
    <w:rsid w:val="005D0695"/>
    <w:rsid w:val="005D1C33"/>
    <w:rsid w:val="005D33F6"/>
    <w:rsid w:val="005D5E27"/>
    <w:rsid w:val="005D65C3"/>
    <w:rsid w:val="005E0433"/>
    <w:rsid w:val="005E1051"/>
    <w:rsid w:val="005E2A85"/>
    <w:rsid w:val="005E3859"/>
    <w:rsid w:val="005E40E5"/>
    <w:rsid w:val="005E5512"/>
    <w:rsid w:val="005E5664"/>
    <w:rsid w:val="005E7403"/>
    <w:rsid w:val="005F0710"/>
    <w:rsid w:val="005F16E7"/>
    <w:rsid w:val="005F50E8"/>
    <w:rsid w:val="005F5626"/>
    <w:rsid w:val="005F74CB"/>
    <w:rsid w:val="00603931"/>
    <w:rsid w:val="00603DB6"/>
    <w:rsid w:val="00604456"/>
    <w:rsid w:val="006053D0"/>
    <w:rsid w:val="00605D98"/>
    <w:rsid w:val="00607B5A"/>
    <w:rsid w:val="00611CD6"/>
    <w:rsid w:val="006120CE"/>
    <w:rsid w:val="00613002"/>
    <w:rsid w:val="00620111"/>
    <w:rsid w:val="00621565"/>
    <w:rsid w:val="00622132"/>
    <w:rsid w:val="00622D6B"/>
    <w:rsid w:val="0062336E"/>
    <w:rsid w:val="006272D2"/>
    <w:rsid w:val="00627533"/>
    <w:rsid w:val="00627ECA"/>
    <w:rsid w:val="00630AC2"/>
    <w:rsid w:val="00633413"/>
    <w:rsid w:val="006378C5"/>
    <w:rsid w:val="006401A4"/>
    <w:rsid w:val="006406F5"/>
    <w:rsid w:val="00642A04"/>
    <w:rsid w:val="0064562B"/>
    <w:rsid w:val="006468FF"/>
    <w:rsid w:val="00646E72"/>
    <w:rsid w:val="00652BC4"/>
    <w:rsid w:val="0065634A"/>
    <w:rsid w:val="0065736E"/>
    <w:rsid w:val="00657B61"/>
    <w:rsid w:val="00657E46"/>
    <w:rsid w:val="006601BD"/>
    <w:rsid w:val="00660C47"/>
    <w:rsid w:val="00660D1B"/>
    <w:rsid w:val="00663063"/>
    <w:rsid w:val="00664BD8"/>
    <w:rsid w:val="00665971"/>
    <w:rsid w:val="0066629A"/>
    <w:rsid w:val="00666826"/>
    <w:rsid w:val="00666FE9"/>
    <w:rsid w:val="0066740A"/>
    <w:rsid w:val="0067118B"/>
    <w:rsid w:val="00671F84"/>
    <w:rsid w:val="00672110"/>
    <w:rsid w:val="00672C66"/>
    <w:rsid w:val="00673F97"/>
    <w:rsid w:val="00674604"/>
    <w:rsid w:val="00674EE4"/>
    <w:rsid w:val="00675526"/>
    <w:rsid w:val="00676304"/>
    <w:rsid w:val="006768F8"/>
    <w:rsid w:val="00676CBE"/>
    <w:rsid w:val="006813D6"/>
    <w:rsid w:val="00682A29"/>
    <w:rsid w:val="0068310B"/>
    <w:rsid w:val="00684056"/>
    <w:rsid w:val="006847D8"/>
    <w:rsid w:val="00686895"/>
    <w:rsid w:val="00691C6A"/>
    <w:rsid w:val="00697449"/>
    <w:rsid w:val="00697545"/>
    <w:rsid w:val="006A1002"/>
    <w:rsid w:val="006A1050"/>
    <w:rsid w:val="006A1BA7"/>
    <w:rsid w:val="006A4779"/>
    <w:rsid w:val="006A611B"/>
    <w:rsid w:val="006A62CF"/>
    <w:rsid w:val="006A66CB"/>
    <w:rsid w:val="006A7C5E"/>
    <w:rsid w:val="006B25AD"/>
    <w:rsid w:val="006B483E"/>
    <w:rsid w:val="006B48CC"/>
    <w:rsid w:val="006B4A8E"/>
    <w:rsid w:val="006B6958"/>
    <w:rsid w:val="006B6995"/>
    <w:rsid w:val="006C073D"/>
    <w:rsid w:val="006C694F"/>
    <w:rsid w:val="006D12D5"/>
    <w:rsid w:val="006D170A"/>
    <w:rsid w:val="006D2CAA"/>
    <w:rsid w:val="006D524F"/>
    <w:rsid w:val="006D7410"/>
    <w:rsid w:val="006E0194"/>
    <w:rsid w:val="006E138B"/>
    <w:rsid w:val="006E16A3"/>
    <w:rsid w:val="006E23FC"/>
    <w:rsid w:val="006E3232"/>
    <w:rsid w:val="006E6068"/>
    <w:rsid w:val="006E70B0"/>
    <w:rsid w:val="006F13A6"/>
    <w:rsid w:val="006F1625"/>
    <w:rsid w:val="006F24CB"/>
    <w:rsid w:val="006F2C6B"/>
    <w:rsid w:val="006F2F89"/>
    <w:rsid w:val="006F2FDB"/>
    <w:rsid w:val="006F3EF7"/>
    <w:rsid w:val="006F5E14"/>
    <w:rsid w:val="006F61CD"/>
    <w:rsid w:val="006F6422"/>
    <w:rsid w:val="006F791D"/>
    <w:rsid w:val="0070035E"/>
    <w:rsid w:val="00701092"/>
    <w:rsid w:val="00701ECE"/>
    <w:rsid w:val="00703592"/>
    <w:rsid w:val="00705F89"/>
    <w:rsid w:val="00710FDC"/>
    <w:rsid w:val="00712ED0"/>
    <w:rsid w:val="0071339F"/>
    <w:rsid w:val="0071597F"/>
    <w:rsid w:val="00716460"/>
    <w:rsid w:val="00716CE8"/>
    <w:rsid w:val="00723346"/>
    <w:rsid w:val="00725922"/>
    <w:rsid w:val="00725BAB"/>
    <w:rsid w:val="007274AD"/>
    <w:rsid w:val="00730EA0"/>
    <w:rsid w:val="0073107C"/>
    <w:rsid w:val="007359C7"/>
    <w:rsid w:val="00736F66"/>
    <w:rsid w:val="007418F6"/>
    <w:rsid w:val="0074459E"/>
    <w:rsid w:val="007516D2"/>
    <w:rsid w:val="00753347"/>
    <w:rsid w:val="00760371"/>
    <w:rsid w:val="007632EA"/>
    <w:rsid w:val="00764839"/>
    <w:rsid w:val="007661C4"/>
    <w:rsid w:val="0076648B"/>
    <w:rsid w:val="00766561"/>
    <w:rsid w:val="00766D52"/>
    <w:rsid w:val="00770430"/>
    <w:rsid w:val="00770495"/>
    <w:rsid w:val="00772616"/>
    <w:rsid w:val="00772958"/>
    <w:rsid w:val="00772EA9"/>
    <w:rsid w:val="007752CA"/>
    <w:rsid w:val="0077624B"/>
    <w:rsid w:val="0077781A"/>
    <w:rsid w:val="00780210"/>
    <w:rsid w:val="00782440"/>
    <w:rsid w:val="00782C72"/>
    <w:rsid w:val="00783184"/>
    <w:rsid w:val="00783920"/>
    <w:rsid w:val="00784E4E"/>
    <w:rsid w:val="00786226"/>
    <w:rsid w:val="00786EB5"/>
    <w:rsid w:val="007932E4"/>
    <w:rsid w:val="007940A2"/>
    <w:rsid w:val="00797124"/>
    <w:rsid w:val="007A0770"/>
    <w:rsid w:val="007A4AB2"/>
    <w:rsid w:val="007A6846"/>
    <w:rsid w:val="007B0894"/>
    <w:rsid w:val="007B3DA2"/>
    <w:rsid w:val="007B5C26"/>
    <w:rsid w:val="007B7253"/>
    <w:rsid w:val="007C0C0C"/>
    <w:rsid w:val="007C0C61"/>
    <w:rsid w:val="007C157E"/>
    <w:rsid w:val="007C178E"/>
    <w:rsid w:val="007C1BD6"/>
    <w:rsid w:val="007C2519"/>
    <w:rsid w:val="007C25F8"/>
    <w:rsid w:val="007C4455"/>
    <w:rsid w:val="007C4E78"/>
    <w:rsid w:val="007C6F8B"/>
    <w:rsid w:val="007C7887"/>
    <w:rsid w:val="007C7AE0"/>
    <w:rsid w:val="007D1177"/>
    <w:rsid w:val="007D1D6D"/>
    <w:rsid w:val="007D3960"/>
    <w:rsid w:val="007E0227"/>
    <w:rsid w:val="007E0612"/>
    <w:rsid w:val="007E0728"/>
    <w:rsid w:val="007E1A9A"/>
    <w:rsid w:val="007E5A33"/>
    <w:rsid w:val="007F0E87"/>
    <w:rsid w:val="007F2BFB"/>
    <w:rsid w:val="007F324B"/>
    <w:rsid w:val="007F6A5E"/>
    <w:rsid w:val="007F7445"/>
    <w:rsid w:val="00800062"/>
    <w:rsid w:val="008006CE"/>
    <w:rsid w:val="00801EB1"/>
    <w:rsid w:val="00804CF8"/>
    <w:rsid w:val="00805C57"/>
    <w:rsid w:val="00807320"/>
    <w:rsid w:val="008102BA"/>
    <w:rsid w:val="008117C4"/>
    <w:rsid w:val="0081299C"/>
    <w:rsid w:val="00813A53"/>
    <w:rsid w:val="00814DCE"/>
    <w:rsid w:val="00814E26"/>
    <w:rsid w:val="00816CEB"/>
    <w:rsid w:val="008208B7"/>
    <w:rsid w:val="008234C5"/>
    <w:rsid w:val="00823F21"/>
    <w:rsid w:val="00824FF8"/>
    <w:rsid w:val="00827977"/>
    <w:rsid w:val="00827D66"/>
    <w:rsid w:val="00830AF3"/>
    <w:rsid w:val="00832A2A"/>
    <w:rsid w:val="0083722D"/>
    <w:rsid w:val="00840621"/>
    <w:rsid w:val="00840707"/>
    <w:rsid w:val="00840713"/>
    <w:rsid w:val="008420E9"/>
    <w:rsid w:val="00844460"/>
    <w:rsid w:val="00846A0F"/>
    <w:rsid w:val="008470EE"/>
    <w:rsid w:val="00852103"/>
    <w:rsid w:val="00853848"/>
    <w:rsid w:val="00853986"/>
    <w:rsid w:val="00853CFC"/>
    <w:rsid w:val="0085545D"/>
    <w:rsid w:val="00855839"/>
    <w:rsid w:val="0085664A"/>
    <w:rsid w:val="0086097D"/>
    <w:rsid w:val="00861EBF"/>
    <w:rsid w:val="00867CC3"/>
    <w:rsid w:val="00870ECE"/>
    <w:rsid w:val="008769BE"/>
    <w:rsid w:val="00877762"/>
    <w:rsid w:val="008845D5"/>
    <w:rsid w:val="0088658C"/>
    <w:rsid w:val="008872B7"/>
    <w:rsid w:val="008900CD"/>
    <w:rsid w:val="0089410D"/>
    <w:rsid w:val="00895867"/>
    <w:rsid w:val="008A0CEC"/>
    <w:rsid w:val="008A32AF"/>
    <w:rsid w:val="008A32CE"/>
    <w:rsid w:val="008A3337"/>
    <w:rsid w:val="008A5040"/>
    <w:rsid w:val="008A6F2B"/>
    <w:rsid w:val="008A7267"/>
    <w:rsid w:val="008A751D"/>
    <w:rsid w:val="008A7E3C"/>
    <w:rsid w:val="008B0587"/>
    <w:rsid w:val="008B41C6"/>
    <w:rsid w:val="008B505C"/>
    <w:rsid w:val="008B55D9"/>
    <w:rsid w:val="008B5CDB"/>
    <w:rsid w:val="008B72A1"/>
    <w:rsid w:val="008C1D7B"/>
    <w:rsid w:val="008C2CD7"/>
    <w:rsid w:val="008C5634"/>
    <w:rsid w:val="008C60A2"/>
    <w:rsid w:val="008C70CF"/>
    <w:rsid w:val="008C7740"/>
    <w:rsid w:val="008D0080"/>
    <w:rsid w:val="008D1F64"/>
    <w:rsid w:val="008D4B62"/>
    <w:rsid w:val="008D50CB"/>
    <w:rsid w:val="008E0212"/>
    <w:rsid w:val="008E1CED"/>
    <w:rsid w:val="008E2630"/>
    <w:rsid w:val="008E4E52"/>
    <w:rsid w:val="008E7B6E"/>
    <w:rsid w:val="008F0FEF"/>
    <w:rsid w:val="008F6076"/>
    <w:rsid w:val="008F7338"/>
    <w:rsid w:val="00901EE3"/>
    <w:rsid w:val="0090213D"/>
    <w:rsid w:val="0090294B"/>
    <w:rsid w:val="00902C60"/>
    <w:rsid w:val="00907C14"/>
    <w:rsid w:val="00910554"/>
    <w:rsid w:val="00911596"/>
    <w:rsid w:val="0091435C"/>
    <w:rsid w:val="00915511"/>
    <w:rsid w:val="00917520"/>
    <w:rsid w:val="009220F2"/>
    <w:rsid w:val="0092368B"/>
    <w:rsid w:val="00925457"/>
    <w:rsid w:val="00926B39"/>
    <w:rsid w:val="009279A8"/>
    <w:rsid w:val="00931B4F"/>
    <w:rsid w:val="009348FC"/>
    <w:rsid w:val="00934C08"/>
    <w:rsid w:val="0093504C"/>
    <w:rsid w:val="009366A3"/>
    <w:rsid w:val="0094096E"/>
    <w:rsid w:val="00941E4F"/>
    <w:rsid w:val="0094243B"/>
    <w:rsid w:val="00942CAB"/>
    <w:rsid w:val="009447BA"/>
    <w:rsid w:val="0094613D"/>
    <w:rsid w:val="00946B01"/>
    <w:rsid w:val="0094756F"/>
    <w:rsid w:val="00953BED"/>
    <w:rsid w:val="00955518"/>
    <w:rsid w:val="009556F7"/>
    <w:rsid w:val="0095637A"/>
    <w:rsid w:val="00956643"/>
    <w:rsid w:val="009566F1"/>
    <w:rsid w:val="00956B93"/>
    <w:rsid w:val="00956DC8"/>
    <w:rsid w:val="00964948"/>
    <w:rsid w:val="009652A5"/>
    <w:rsid w:val="00965F44"/>
    <w:rsid w:val="00971449"/>
    <w:rsid w:val="009769FF"/>
    <w:rsid w:val="00983423"/>
    <w:rsid w:val="009835CC"/>
    <w:rsid w:val="009836A8"/>
    <w:rsid w:val="00983C34"/>
    <w:rsid w:val="00987DE5"/>
    <w:rsid w:val="00990A8E"/>
    <w:rsid w:val="00992DDD"/>
    <w:rsid w:val="009A0C28"/>
    <w:rsid w:val="009A2C4A"/>
    <w:rsid w:val="009A3A9C"/>
    <w:rsid w:val="009A5770"/>
    <w:rsid w:val="009A73DA"/>
    <w:rsid w:val="009B0A23"/>
    <w:rsid w:val="009B72BD"/>
    <w:rsid w:val="009C4996"/>
    <w:rsid w:val="009C5162"/>
    <w:rsid w:val="009C529A"/>
    <w:rsid w:val="009C6849"/>
    <w:rsid w:val="009C7818"/>
    <w:rsid w:val="009D00EA"/>
    <w:rsid w:val="009D3724"/>
    <w:rsid w:val="009D7191"/>
    <w:rsid w:val="009E1A6A"/>
    <w:rsid w:val="009E36DF"/>
    <w:rsid w:val="009E3F42"/>
    <w:rsid w:val="009E47F4"/>
    <w:rsid w:val="009F2281"/>
    <w:rsid w:val="009F49B2"/>
    <w:rsid w:val="009F500B"/>
    <w:rsid w:val="009F5E41"/>
    <w:rsid w:val="009F63FE"/>
    <w:rsid w:val="009F7E24"/>
    <w:rsid w:val="00A01DEF"/>
    <w:rsid w:val="00A02263"/>
    <w:rsid w:val="00A02E13"/>
    <w:rsid w:val="00A044A3"/>
    <w:rsid w:val="00A04C7F"/>
    <w:rsid w:val="00A05C53"/>
    <w:rsid w:val="00A072B1"/>
    <w:rsid w:val="00A1067E"/>
    <w:rsid w:val="00A10D29"/>
    <w:rsid w:val="00A20597"/>
    <w:rsid w:val="00A22ED7"/>
    <w:rsid w:val="00A23E64"/>
    <w:rsid w:val="00A24ED5"/>
    <w:rsid w:val="00A259F7"/>
    <w:rsid w:val="00A2702C"/>
    <w:rsid w:val="00A278E7"/>
    <w:rsid w:val="00A300EF"/>
    <w:rsid w:val="00A30952"/>
    <w:rsid w:val="00A30A0C"/>
    <w:rsid w:val="00A335CD"/>
    <w:rsid w:val="00A33EC6"/>
    <w:rsid w:val="00A34B3B"/>
    <w:rsid w:val="00A34EC5"/>
    <w:rsid w:val="00A3607E"/>
    <w:rsid w:val="00A37838"/>
    <w:rsid w:val="00A3787B"/>
    <w:rsid w:val="00A41D04"/>
    <w:rsid w:val="00A4274F"/>
    <w:rsid w:val="00A43D40"/>
    <w:rsid w:val="00A44817"/>
    <w:rsid w:val="00A44CE9"/>
    <w:rsid w:val="00A506AE"/>
    <w:rsid w:val="00A52306"/>
    <w:rsid w:val="00A53F8D"/>
    <w:rsid w:val="00A54707"/>
    <w:rsid w:val="00A547B0"/>
    <w:rsid w:val="00A55ED6"/>
    <w:rsid w:val="00A5610D"/>
    <w:rsid w:val="00A57566"/>
    <w:rsid w:val="00A60BCA"/>
    <w:rsid w:val="00A615E8"/>
    <w:rsid w:val="00A61E4A"/>
    <w:rsid w:val="00A63F16"/>
    <w:rsid w:val="00A63FE9"/>
    <w:rsid w:val="00A66B71"/>
    <w:rsid w:val="00A67924"/>
    <w:rsid w:val="00A706E5"/>
    <w:rsid w:val="00A710CB"/>
    <w:rsid w:val="00A71CA2"/>
    <w:rsid w:val="00A736F1"/>
    <w:rsid w:val="00A74979"/>
    <w:rsid w:val="00A75FA7"/>
    <w:rsid w:val="00A762C1"/>
    <w:rsid w:val="00A76705"/>
    <w:rsid w:val="00A76D19"/>
    <w:rsid w:val="00A81119"/>
    <w:rsid w:val="00A81477"/>
    <w:rsid w:val="00A831A0"/>
    <w:rsid w:val="00A83DF8"/>
    <w:rsid w:val="00A8439E"/>
    <w:rsid w:val="00A8649E"/>
    <w:rsid w:val="00A86DDE"/>
    <w:rsid w:val="00A90C1B"/>
    <w:rsid w:val="00A92C60"/>
    <w:rsid w:val="00A92F8E"/>
    <w:rsid w:val="00A95F5A"/>
    <w:rsid w:val="00A9645A"/>
    <w:rsid w:val="00A96834"/>
    <w:rsid w:val="00A9705F"/>
    <w:rsid w:val="00AA0174"/>
    <w:rsid w:val="00AA092E"/>
    <w:rsid w:val="00AA0EF8"/>
    <w:rsid w:val="00AA3757"/>
    <w:rsid w:val="00AA6BA7"/>
    <w:rsid w:val="00AA784E"/>
    <w:rsid w:val="00AB1C54"/>
    <w:rsid w:val="00AB2276"/>
    <w:rsid w:val="00AB3EEC"/>
    <w:rsid w:val="00AC1FCB"/>
    <w:rsid w:val="00AC271C"/>
    <w:rsid w:val="00AC2C8E"/>
    <w:rsid w:val="00AC3A10"/>
    <w:rsid w:val="00AC446C"/>
    <w:rsid w:val="00AC593C"/>
    <w:rsid w:val="00AC7491"/>
    <w:rsid w:val="00AD1BAB"/>
    <w:rsid w:val="00AD33C4"/>
    <w:rsid w:val="00AD4C21"/>
    <w:rsid w:val="00AD58EA"/>
    <w:rsid w:val="00AD7FBF"/>
    <w:rsid w:val="00AE10FB"/>
    <w:rsid w:val="00AE2FEE"/>
    <w:rsid w:val="00AE406E"/>
    <w:rsid w:val="00AE51AE"/>
    <w:rsid w:val="00AE5693"/>
    <w:rsid w:val="00AE6499"/>
    <w:rsid w:val="00AE7C1D"/>
    <w:rsid w:val="00AF081E"/>
    <w:rsid w:val="00AF1136"/>
    <w:rsid w:val="00AF15D1"/>
    <w:rsid w:val="00AF1CC7"/>
    <w:rsid w:val="00AF625C"/>
    <w:rsid w:val="00AF63BC"/>
    <w:rsid w:val="00AF6DF1"/>
    <w:rsid w:val="00AF709B"/>
    <w:rsid w:val="00B01EB3"/>
    <w:rsid w:val="00B068E9"/>
    <w:rsid w:val="00B1252A"/>
    <w:rsid w:val="00B13D64"/>
    <w:rsid w:val="00B15248"/>
    <w:rsid w:val="00B152EF"/>
    <w:rsid w:val="00B15338"/>
    <w:rsid w:val="00B16758"/>
    <w:rsid w:val="00B17E50"/>
    <w:rsid w:val="00B24B2C"/>
    <w:rsid w:val="00B252FA"/>
    <w:rsid w:val="00B25386"/>
    <w:rsid w:val="00B2655B"/>
    <w:rsid w:val="00B26C0A"/>
    <w:rsid w:val="00B34F34"/>
    <w:rsid w:val="00B362C3"/>
    <w:rsid w:val="00B3726C"/>
    <w:rsid w:val="00B40424"/>
    <w:rsid w:val="00B41F6E"/>
    <w:rsid w:val="00B41FFF"/>
    <w:rsid w:val="00B45A9B"/>
    <w:rsid w:val="00B464C1"/>
    <w:rsid w:val="00B5332E"/>
    <w:rsid w:val="00B5463C"/>
    <w:rsid w:val="00B55760"/>
    <w:rsid w:val="00B55A4C"/>
    <w:rsid w:val="00B55BD1"/>
    <w:rsid w:val="00B57462"/>
    <w:rsid w:val="00B603A5"/>
    <w:rsid w:val="00B603C8"/>
    <w:rsid w:val="00B62E67"/>
    <w:rsid w:val="00B63192"/>
    <w:rsid w:val="00B6435D"/>
    <w:rsid w:val="00B66FFC"/>
    <w:rsid w:val="00B67A5D"/>
    <w:rsid w:val="00B72137"/>
    <w:rsid w:val="00B721FF"/>
    <w:rsid w:val="00B722CE"/>
    <w:rsid w:val="00B730E0"/>
    <w:rsid w:val="00B73B07"/>
    <w:rsid w:val="00B73D20"/>
    <w:rsid w:val="00B750F4"/>
    <w:rsid w:val="00B753CF"/>
    <w:rsid w:val="00B76B63"/>
    <w:rsid w:val="00B77CAB"/>
    <w:rsid w:val="00B80BE1"/>
    <w:rsid w:val="00B81788"/>
    <w:rsid w:val="00B817C8"/>
    <w:rsid w:val="00B82E1A"/>
    <w:rsid w:val="00B8577F"/>
    <w:rsid w:val="00B90045"/>
    <w:rsid w:val="00B9040C"/>
    <w:rsid w:val="00B92244"/>
    <w:rsid w:val="00B929D8"/>
    <w:rsid w:val="00B97B2A"/>
    <w:rsid w:val="00BA054B"/>
    <w:rsid w:val="00BA35A8"/>
    <w:rsid w:val="00BA4210"/>
    <w:rsid w:val="00BA5ECC"/>
    <w:rsid w:val="00BA733A"/>
    <w:rsid w:val="00BB1491"/>
    <w:rsid w:val="00BB2461"/>
    <w:rsid w:val="00BB2E26"/>
    <w:rsid w:val="00BB3F7A"/>
    <w:rsid w:val="00BB6A2C"/>
    <w:rsid w:val="00BC3625"/>
    <w:rsid w:val="00BC64D5"/>
    <w:rsid w:val="00BC7278"/>
    <w:rsid w:val="00BD15EB"/>
    <w:rsid w:val="00BD5290"/>
    <w:rsid w:val="00BE0B27"/>
    <w:rsid w:val="00BE1405"/>
    <w:rsid w:val="00BE235C"/>
    <w:rsid w:val="00BE2708"/>
    <w:rsid w:val="00BE2B97"/>
    <w:rsid w:val="00BE4182"/>
    <w:rsid w:val="00BE45A9"/>
    <w:rsid w:val="00BE7592"/>
    <w:rsid w:val="00BF2276"/>
    <w:rsid w:val="00BF25E1"/>
    <w:rsid w:val="00BF3D2C"/>
    <w:rsid w:val="00BF42CB"/>
    <w:rsid w:val="00BF627C"/>
    <w:rsid w:val="00BF6751"/>
    <w:rsid w:val="00BF7567"/>
    <w:rsid w:val="00BF7D05"/>
    <w:rsid w:val="00BF7DC1"/>
    <w:rsid w:val="00C0076A"/>
    <w:rsid w:val="00C00E67"/>
    <w:rsid w:val="00C01372"/>
    <w:rsid w:val="00C02A60"/>
    <w:rsid w:val="00C05F79"/>
    <w:rsid w:val="00C10F3A"/>
    <w:rsid w:val="00C11923"/>
    <w:rsid w:val="00C1276B"/>
    <w:rsid w:val="00C1580B"/>
    <w:rsid w:val="00C17B53"/>
    <w:rsid w:val="00C22CFA"/>
    <w:rsid w:val="00C31DF7"/>
    <w:rsid w:val="00C326DA"/>
    <w:rsid w:val="00C32ED2"/>
    <w:rsid w:val="00C34087"/>
    <w:rsid w:val="00C3554D"/>
    <w:rsid w:val="00C3668A"/>
    <w:rsid w:val="00C37E91"/>
    <w:rsid w:val="00C40A2A"/>
    <w:rsid w:val="00C40E0A"/>
    <w:rsid w:val="00C4183D"/>
    <w:rsid w:val="00C41DA2"/>
    <w:rsid w:val="00C429E2"/>
    <w:rsid w:val="00C42C89"/>
    <w:rsid w:val="00C43FBA"/>
    <w:rsid w:val="00C4427D"/>
    <w:rsid w:val="00C4437B"/>
    <w:rsid w:val="00C46A1C"/>
    <w:rsid w:val="00C46E2D"/>
    <w:rsid w:val="00C50515"/>
    <w:rsid w:val="00C51837"/>
    <w:rsid w:val="00C52071"/>
    <w:rsid w:val="00C56B74"/>
    <w:rsid w:val="00C571F8"/>
    <w:rsid w:val="00C61B94"/>
    <w:rsid w:val="00C61E66"/>
    <w:rsid w:val="00C61EC9"/>
    <w:rsid w:val="00C6207B"/>
    <w:rsid w:val="00C6242F"/>
    <w:rsid w:val="00C62AAF"/>
    <w:rsid w:val="00C62D8D"/>
    <w:rsid w:val="00C63661"/>
    <w:rsid w:val="00C63828"/>
    <w:rsid w:val="00C64157"/>
    <w:rsid w:val="00C65116"/>
    <w:rsid w:val="00C65A6E"/>
    <w:rsid w:val="00C70485"/>
    <w:rsid w:val="00C71F23"/>
    <w:rsid w:val="00C72F49"/>
    <w:rsid w:val="00C732D6"/>
    <w:rsid w:val="00C73E0C"/>
    <w:rsid w:val="00C7606B"/>
    <w:rsid w:val="00C80B74"/>
    <w:rsid w:val="00C813EF"/>
    <w:rsid w:val="00C81528"/>
    <w:rsid w:val="00C82B31"/>
    <w:rsid w:val="00C83614"/>
    <w:rsid w:val="00C83D53"/>
    <w:rsid w:val="00C863DA"/>
    <w:rsid w:val="00C87221"/>
    <w:rsid w:val="00C904C7"/>
    <w:rsid w:val="00C924B7"/>
    <w:rsid w:val="00C940F1"/>
    <w:rsid w:val="00C9432D"/>
    <w:rsid w:val="00C95387"/>
    <w:rsid w:val="00C97D72"/>
    <w:rsid w:val="00CA03A7"/>
    <w:rsid w:val="00CA0964"/>
    <w:rsid w:val="00CA10E7"/>
    <w:rsid w:val="00CA1B2A"/>
    <w:rsid w:val="00CA2A49"/>
    <w:rsid w:val="00CA3868"/>
    <w:rsid w:val="00CA62AA"/>
    <w:rsid w:val="00CA718C"/>
    <w:rsid w:val="00CA7A94"/>
    <w:rsid w:val="00CB11BF"/>
    <w:rsid w:val="00CB3713"/>
    <w:rsid w:val="00CB7426"/>
    <w:rsid w:val="00CC32BA"/>
    <w:rsid w:val="00CC35AF"/>
    <w:rsid w:val="00CC492D"/>
    <w:rsid w:val="00CC68BB"/>
    <w:rsid w:val="00CD3B9C"/>
    <w:rsid w:val="00CD4B60"/>
    <w:rsid w:val="00CD5F18"/>
    <w:rsid w:val="00CF2320"/>
    <w:rsid w:val="00CF2602"/>
    <w:rsid w:val="00CF3644"/>
    <w:rsid w:val="00CF3929"/>
    <w:rsid w:val="00CF50B8"/>
    <w:rsid w:val="00CF5180"/>
    <w:rsid w:val="00D00527"/>
    <w:rsid w:val="00D00EE7"/>
    <w:rsid w:val="00D013D1"/>
    <w:rsid w:val="00D0303C"/>
    <w:rsid w:val="00D039B6"/>
    <w:rsid w:val="00D05065"/>
    <w:rsid w:val="00D05775"/>
    <w:rsid w:val="00D07056"/>
    <w:rsid w:val="00D103C7"/>
    <w:rsid w:val="00D109A4"/>
    <w:rsid w:val="00D10B74"/>
    <w:rsid w:val="00D1158C"/>
    <w:rsid w:val="00D11FD9"/>
    <w:rsid w:val="00D13F06"/>
    <w:rsid w:val="00D20117"/>
    <w:rsid w:val="00D206B3"/>
    <w:rsid w:val="00D22370"/>
    <w:rsid w:val="00D22E34"/>
    <w:rsid w:val="00D23D94"/>
    <w:rsid w:val="00D23F2F"/>
    <w:rsid w:val="00D3090C"/>
    <w:rsid w:val="00D33841"/>
    <w:rsid w:val="00D34239"/>
    <w:rsid w:val="00D35197"/>
    <w:rsid w:val="00D358AC"/>
    <w:rsid w:val="00D36355"/>
    <w:rsid w:val="00D36E16"/>
    <w:rsid w:val="00D41EC4"/>
    <w:rsid w:val="00D41F4B"/>
    <w:rsid w:val="00D43C7A"/>
    <w:rsid w:val="00D44534"/>
    <w:rsid w:val="00D46540"/>
    <w:rsid w:val="00D52871"/>
    <w:rsid w:val="00D543C0"/>
    <w:rsid w:val="00D546F9"/>
    <w:rsid w:val="00D54704"/>
    <w:rsid w:val="00D570A0"/>
    <w:rsid w:val="00D6516A"/>
    <w:rsid w:val="00D67992"/>
    <w:rsid w:val="00D70658"/>
    <w:rsid w:val="00D725E8"/>
    <w:rsid w:val="00D730C4"/>
    <w:rsid w:val="00D73351"/>
    <w:rsid w:val="00D7553A"/>
    <w:rsid w:val="00D808AB"/>
    <w:rsid w:val="00D81BA8"/>
    <w:rsid w:val="00D81D07"/>
    <w:rsid w:val="00D83791"/>
    <w:rsid w:val="00D85643"/>
    <w:rsid w:val="00D85834"/>
    <w:rsid w:val="00D86F7C"/>
    <w:rsid w:val="00D8762A"/>
    <w:rsid w:val="00D90175"/>
    <w:rsid w:val="00D904F9"/>
    <w:rsid w:val="00D92147"/>
    <w:rsid w:val="00D938CE"/>
    <w:rsid w:val="00DA2542"/>
    <w:rsid w:val="00DA2E99"/>
    <w:rsid w:val="00DA2EFB"/>
    <w:rsid w:val="00DA2F17"/>
    <w:rsid w:val="00DA4B8B"/>
    <w:rsid w:val="00DA6570"/>
    <w:rsid w:val="00DB40CF"/>
    <w:rsid w:val="00DB4D04"/>
    <w:rsid w:val="00DC0661"/>
    <w:rsid w:val="00DC0DE3"/>
    <w:rsid w:val="00DC1921"/>
    <w:rsid w:val="00DC1BDA"/>
    <w:rsid w:val="00DC2FA2"/>
    <w:rsid w:val="00DC2FEE"/>
    <w:rsid w:val="00DC374A"/>
    <w:rsid w:val="00DC553F"/>
    <w:rsid w:val="00DD36EC"/>
    <w:rsid w:val="00DD39ED"/>
    <w:rsid w:val="00DD46E1"/>
    <w:rsid w:val="00DD4970"/>
    <w:rsid w:val="00DD4BE7"/>
    <w:rsid w:val="00DD646D"/>
    <w:rsid w:val="00DE0B30"/>
    <w:rsid w:val="00DE2215"/>
    <w:rsid w:val="00DE3607"/>
    <w:rsid w:val="00DE6B22"/>
    <w:rsid w:val="00DE7483"/>
    <w:rsid w:val="00DF10E3"/>
    <w:rsid w:val="00DF1673"/>
    <w:rsid w:val="00DF584E"/>
    <w:rsid w:val="00DF5A8B"/>
    <w:rsid w:val="00DF5FDD"/>
    <w:rsid w:val="00DF73BA"/>
    <w:rsid w:val="00E02C3D"/>
    <w:rsid w:val="00E033EE"/>
    <w:rsid w:val="00E03D60"/>
    <w:rsid w:val="00E04C52"/>
    <w:rsid w:val="00E0574B"/>
    <w:rsid w:val="00E05A36"/>
    <w:rsid w:val="00E05FAB"/>
    <w:rsid w:val="00E06322"/>
    <w:rsid w:val="00E07117"/>
    <w:rsid w:val="00E10ACE"/>
    <w:rsid w:val="00E114C6"/>
    <w:rsid w:val="00E114DB"/>
    <w:rsid w:val="00E12ED9"/>
    <w:rsid w:val="00E1533C"/>
    <w:rsid w:val="00E16A2D"/>
    <w:rsid w:val="00E20604"/>
    <w:rsid w:val="00E20984"/>
    <w:rsid w:val="00E21081"/>
    <w:rsid w:val="00E220FB"/>
    <w:rsid w:val="00E23618"/>
    <w:rsid w:val="00E23E28"/>
    <w:rsid w:val="00E27C3E"/>
    <w:rsid w:val="00E305C8"/>
    <w:rsid w:val="00E3071D"/>
    <w:rsid w:val="00E31270"/>
    <w:rsid w:val="00E312EA"/>
    <w:rsid w:val="00E3342B"/>
    <w:rsid w:val="00E34237"/>
    <w:rsid w:val="00E36591"/>
    <w:rsid w:val="00E365E7"/>
    <w:rsid w:val="00E367C0"/>
    <w:rsid w:val="00E446DF"/>
    <w:rsid w:val="00E479AB"/>
    <w:rsid w:val="00E50059"/>
    <w:rsid w:val="00E51275"/>
    <w:rsid w:val="00E5190B"/>
    <w:rsid w:val="00E51B16"/>
    <w:rsid w:val="00E54140"/>
    <w:rsid w:val="00E541F3"/>
    <w:rsid w:val="00E54358"/>
    <w:rsid w:val="00E55AEA"/>
    <w:rsid w:val="00E56334"/>
    <w:rsid w:val="00E620F9"/>
    <w:rsid w:val="00E64ABA"/>
    <w:rsid w:val="00E654F6"/>
    <w:rsid w:val="00E70027"/>
    <w:rsid w:val="00E72EC5"/>
    <w:rsid w:val="00E73D6A"/>
    <w:rsid w:val="00E73FF4"/>
    <w:rsid w:val="00E756E3"/>
    <w:rsid w:val="00E75B8F"/>
    <w:rsid w:val="00E76C84"/>
    <w:rsid w:val="00E76CDC"/>
    <w:rsid w:val="00E76E1C"/>
    <w:rsid w:val="00E77440"/>
    <w:rsid w:val="00E813C0"/>
    <w:rsid w:val="00E8145E"/>
    <w:rsid w:val="00E83027"/>
    <w:rsid w:val="00E85FC3"/>
    <w:rsid w:val="00E8721D"/>
    <w:rsid w:val="00E87D88"/>
    <w:rsid w:val="00E9097F"/>
    <w:rsid w:val="00E90A59"/>
    <w:rsid w:val="00E92FFF"/>
    <w:rsid w:val="00E9413F"/>
    <w:rsid w:val="00E94754"/>
    <w:rsid w:val="00E95B20"/>
    <w:rsid w:val="00E9713F"/>
    <w:rsid w:val="00E97FD2"/>
    <w:rsid w:val="00EA16F0"/>
    <w:rsid w:val="00EA2999"/>
    <w:rsid w:val="00EA323F"/>
    <w:rsid w:val="00EA5217"/>
    <w:rsid w:val="00EB0E1E"/>
    <w:rsid w:val="00EB1F26"/>
    <w:rsid w:val="00EB2CEC"/>
    <w:rsid w:val="00EB6E88"/>
    <w:rsid w:val="00EB70A9"/>
    <w:rsid w:val="00EC1243"/>
    <w:rsid w:val="00EC183B"/>
    <w:rsid w:val="00EC393D"/>
    <w:rsid w:val="00EC3AE7"/>
    <w:rsid w:val="00EC3FE5"/>
    <w:rsid w:val="00EC65EE"/>
    <w:rsid w:val="00EC70DF"/>
    <w:rsid w:val="00EC7C50"/>
    <w:rsid w:val="00ED21F7"/>
    <w:rsid w:val="00ED4B57"/>
    <w:rsid w:val="00ED5079"/>
    <w:rsid w:val="00ED6AF2"/>
    <w:rsid w:val="00ED71E7"/>
    <w:rsid w:val="00ED7246"/>
    <w:rsid w:val="00ED798E"/>
    <w:rsid w:val="00EE14F3"/>
    <w:rsid w:val="00EE1997"/>
    <w:rsid w:val="00EE1B44"/>
    <w:rsid w:val="00EE51B4"/>
    <w:rsid w:val="00EF00E0"/>
    <w:rsid w:val="00EF0217"/>
    <w:rsid w:val="00EF120B"/>
    <w:rsid w:val="00EF286D"/>
    <w:rsid w:val="00EF49EE"/>
    <w:rsid w:val="00EF5406"/>
    <w:rsid w:val="00F00223"/>
    <w:rsid w:val="00F003D5"/>
    <w:rsid w:val="00F007D8"/>
    <w:rsid w:val="00F02926"/>
    <w:rsid w:val="00F02FDF"/>
    <w:rsid w:val="00F03BD8"/>
    <w:rsid w:val="00F03CA9"/>
    <w:rsid w:val="00F04F66"/>
    <w:rsid w:val="00F068B3"/>
    <w:rsid w:val="00F1050D"/>
    <w:rsid w:val="00F11B8C"/>
    <w:rsid w:val="00F14E2C"/>
    <w:rsid w:val="00F1616E"/>
    <w:rsid w:val="00F16915"/>
    <w:rsid w:val="00F221FF"/>
    <w:rsid w:val="00F258D6"/>
    <w:rsid w:val="00F2718F"/>
    <w:rsid w:val="00F3026B"/>
    <w:rsid w:val="00F30FD1"/>
    <w:rsid w:val="00F3196B"/>
    <w:rsid w:val="00F31BC6"/>
    <w:rsid w:val="00F31CDD"/>
    <w:rsid w:val="00F32D1A"/>
    <w:rsid w:val="00F334F9"/>
    <w:rsid w:val="00F365A3"/>
    <w:rsid w:val="00F36664"/>
    <w:rsid w:val="00F36D2C"/>
    <w:rsid w:val="00F40E75"/>
    <w:rsid w:val="00F40F3A"/>
    <w:rsid w:val="00F44DE7"/>
    <w:rsid w:val="00F472AF"/>
    <w:rsid w:val="00F47F1B"/>
    <w:rsid w:val="00F502B2"/>
    <w:rsid w:val="00F63A66"/>
    <w:rsid w:val="00F64AA0"/>
    <w:rsid w:val="00F66BF6"/>
    <w:rsid w:val="00F66DA1"/>
    <w:rsid w:val="00F67301"/>
    <w:rsid w:val="00F675ED"/>
    <w:rsid w:val="00F67BD5"/>
    <w:rsid w:val="00F72C38"/>
    <w:rsid w:val="00F739EF"/>
    <w:rsid w:val="00F74308"/>
    <w:rsid w:val="00F803D4"/>
    <w:rsid w:val="00F814C8"/>
    <w:rsid w:val="00F81996"/>
    <w:rsid w:val="00F835F8"/>
    <w:rsid w:val="00F83E4C"/>
    <w:rsid w:val="00F83ECE"/>
    <w:rsid w:val="00F84C69"/>
    <w:rsid w:val="00F84DD2"/>
    <w:rsid w:val="00F90614"/>
    <w:rsid w:val="00F9300E"/>
    <w:rsid w:val="00F94853"/>
    <w:rsid w:val="00F953C1"/>
    <w:rsid w:val="00F96C10"/>
    <w:rsid w:val="00F97D02"/>
    <w:rsid w:val="00FA22FA"/>
    <w:rsid w:val="00FA2BAF"/>
    <w:rsid w:val="00FA6FF4"/>
    <w:rsid w:val="00FA76B5"/>
    <w:rsid w:val="00FA7F21"/>
    <w:rsid w:val="00FB07F3"/>
    <w:rsid w:val="00FB0FB3"/>
    <w:rsid w:val="00FB656B"/>
    <w:rsid w:val="00FC0C20"/>
    <w:rsid w:val="00FC2A77"/>
    <w:rsid w:val="00FC4152"/>
    <w:rsid w:val="00FD0FFD"/>
    <w:rsid w:val="00FD2154"/>
    <w:rsid w:val="00FD2461"/>
    <w:rsid w:val="00FD25A3"/>
    <w:rsid w:val="00FD33BD"/>
    <w:rsid w:val="00FD4189"/>
    <w:rsid w:val="00FE0ED5"/>
    <w:rsid w:val="00FE1449"/>
    <w:rsid w:val="00FE2F73"/>
    <w:rsid w:val="00FE5441"/>
    <w:rsid w:val="00FF008B"/>
    <w:rsid w:val="00FF18C4"/>
    <w:rsid w:val="00FF258A"/>
    <w:rsid w:val="00FF4CA0"/>
    <w:rsid w:val="00FF7483"/>
    <w:rsid w:val="1292F7B7"/>
    <w:rsid w:val="13A62A27"/>
    <w:rsid w:val="1BA09523"/>
    <w:rsid w:val="20CCDE81"/>
    <w:rsid w:val="23B43AAC"/>
    <w:rsid w:val="262658E6"/>
    <w:rsid w:val="2771FB68"/>
    <w:rsid w:val="2AD7D7CE"/>
    <w:rsid w:val="2AF4B217"/>
    <w:rsid w:val="48116C05"/>
    <w:rsid w:val="4C3E9FF2"/>
    <w:rsid w:val="5163D008"/>
    <w:rsid w:val="61D78AC3"/>
    <w:rsid w:val="62228BA0"/>
    <w:rsid w:val="6FA495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02756"/>
  <w15:chartTrackingRefBased/>
  <w15:docId w15:val="{81E408D0-A702-443A-83D5-4ABA7C318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495"/>
  </w:style>
  <w:style w:type="paragraph" w:styleId="Heading1">
    <w:name w:val="heading 1"/>
    <w:basedOn w:val="Normal"/>
    <w:next w:val="Normal"/>
    <w:link w:val="Heading1Char"/>
    <w:uiPriority w:val="9"/>
    <w:qFormat/>
    <w:rsid w:val="002E6B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62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82E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B0E"/>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A624C"/>
    <w:pPr>
      <w:ind w:left="720"/>
      <w:contextualSpacing/>
    </w:pPr>
  </w:style>
  <w:style w:type="character" w:customStyle="1" w:styleId="Heading2Char">
    <w:name w:val="Heading 2 Char"/>
    <w:basedOn w:val="DefaultParagraphFont"/>
    <w:link w:val="Heading2"/>
    <w:uiPriority w:val="9"/>
    <w:rsid w:val="001A624C"/>
    <w:rPr>
      <w:rFonts w:asciiTheme="majorHAnsi" w:eastAsiaTheme="majorEastAsia" w:hAnsiTheme="majorHAnsi" w:cstheme="majorBidi"/>
      <w:color w:val="2F5496" w:themeColor="accent1" w:themeShade="BF"/>
      <w:sz w:val="26"/>
      <w:szCs w:val="26"/>
    </w:rPr>
  </w:style>
  <w:style w:type="paragraph" w:customStyle="1" w:styleId="B1">
    <w:name w:val="B1"/>
    <w:basedOn w:val="List"/>
    <w:link w:val="B1Char"/>
    <w:qFormat/>
    <w:rsid w:val="007D3960"/>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7D396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D3960"/>
    <w:pPr>
      <w:ind w:left="283" w:hanging="283"/>
      <w:contextualSpacing/>
    </w:pPr>
  </w:style>
  <w:style w:type="character" w:customStyle="1" w:styleId="TACChar">
    <w:name w:val="TAC Char"/>
    <w:link w:val="TAC"/>
    <w:qFormat/>
    <w:locked/>
    <w:rsid w:val="0059185D"/>
    <w:rPr>
      <w:rFonts w:ascii="Arial" w:hAnsi="Arial" w:cs="Arial"/>
      <w:sz w:val="18"/>
      <w:lang w:val="en-GB"/>
    </w:rPr>
  </w:style>
  <w:style w:type="paragraph" w:customStyle="1" w:styleId="TAC">
    <w:name w:val="TAC"/>
    <w:basedOn w:val="Normal"/>
    <w:link w:val="TACChar"/>
    <w:qFormat/>
    <w:rsid w:val="0059185D"/>
    <w:pPr>
      <w:keepNext/>
      <w:keepLines/>
      <w:spacing w:after="0" w:line="240" w:lineRule="auto"/>
      <w:jc w:val="center"/>
    </w:pPr>
    <w:rPr>
      <w:rFonts w:ascii="Arial" w:hAnsi="Arial" w:cs="Arial"/>
      <w:sz w:val="18"/>
      <w:lang w:val="en-GB"/>
    </w:rPr>
  </w:style>
  <w:style w:type="table" w:styleId="TableGrid">
    <w:name w:val="Table Grid"/>
    <w:basedOn w:val="TableNormal"/>
    <w:uiPriority w:val="59"/>
    <w:qFormat/>
    <w:rsid w:val="00382E4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2E40"/>
  </w:style>
  <w:style w:type="character" w:styleId="CommentReference">
    <w:name w:val="annotation reference"/>
    <w:basedOn w:val="DefaultParagraphFont"/>
    <w:uiPriority w:val="99"/>
    <w:semiHidden/>
    <w:unhideWhenUsed/>
    <w:rsid w:val="0006415A"/>
    <w:rPr>
      <w:sz w:val="16"/>
      <w:szCs w:val="16"/>
    </w:rPr>
  </w:style>
  <w:style w:type="paragraph" w:styleId="CommentText">
    <w:name w:val="annotation text"/>
    <w:basedOn w:val="Normal"/>
    <w:link w:val="CommentTextChar"/>
    <w:uiPriority w:val="99"/>
    <w:semiHidden/>
    <w:unhideWhenUsed/>
    <w:rsid w:val="0006415A"/>
    <w:pPr>
      <w:spacing w:line="240" w:lineRule="auto"/>
    </w:pPr>
    <w:rPr>
      <w:sz w:val="20"/>
      <w:szCs w:val="20"/>
    </w:rPr>
  </w:style>
  <w:style w:type="character" w:customStyle="1" w:styleId="CommentTextChar">
    <w:name w:val="Comment Text Char"/>
    <w:basedOn w:val="DefaultParagraphFont"/>
    <w:link w:val="CommentText"/>
    <w:uiPriority w:val="99"/>
    <w:semiHidden/>
    <w:rsid w:val="0006415A"/>
    <w:rPr>
      <w:sz w:val="20"/>
      <w:szCs w:val="20"/>
    </w:rPr>
  </w:style>
  <w:style w:type="paragraph" w:styleId="CommentSubject">
    <w:name w:val="annotation subject"/>
    <w:basedOn w:val="CommentText"/>
    <w:next w:val="CommentText"/>
    <w:link w:val="CommentSubjectChar"/>
    <w:uiPriority w:val="99"/>
    <w:semiHidden/>
    <w:unhideWhenUsed/>
    <w:rsid w:val="0006415A"/>
    <w:rPr>
      <w:b/>
      <w:bCs/>
    </w:rPr>
  </w:style>
  <w:style w:type="character" w:customStyle="1" w:styleId="CommentSubjectChar">
    <w:name w:val="Comment Subject Char"/>
    <w:basedOn w:val="CommentTextChar"/>
    <w:link w:val="CommentSubject"/>
    <w:uiPriority w:val="99"/>
    <w:semiHidden/>
    <w:rsid w:val="0006415A"/>
    <w:rPr>
      <w:b/>
      <w:bCs/>
      <w:sz w:val="20"/>
      <w:szCs w:val="20"/>
    </w:rPr>
  </w:style>
  <w:style w:type="character" w:customStyle="1" w:styleId="Heading3Char">
    <w:name w:val="Heading 3 Char"/>
    <w:basedOn w:val="DefaultParagraphFont"/>
    <w:link w:val="Heading3"/>
    <w:uiPriority w:val="9"/>
    <w:rsid w:val="00B82E1A"/>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18C4"/>
    <w:pPr>
      <w:spacing w:after="200" w:line="240" w:lineRule="auto"/>
    </w:pPr>
    <w:rPr>
      <w:i/>
      <w:iCs/>
      <w:color w:val="44546A" w:themeColor="text2"/>
      <w:sz w:val="18"/>
      <w:szCs w:val="18"/>
    </w:rPr>
  </w:style>
  <w:style w:type="paragraph" w:customStyle="1" w:styleId="References">
    <w:name w:val="References"/>
    <w:basedOn w:val="Normal"/>
    <w:rsid w:val="002B5C66"/>
    <w:pPr>
      <w:numPr>
        <w:numId w:val="9"/>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customStyle="1" w:styleId="TALChar">
    <w:name w:val="TAL Char"/>
    <w:link w:val="TAL"/>
    <w:qFormat/>
    <w:locked/>
    <w:rsid w:val="002174DB"/>
    <w:rPr>
      <w:rFonts w:ascii="Arial" w:hAnsi="Arial" w:cs="Arial"/>
      <w:sz w:val="18"/>
      <w:lang w:val="en-GB"/>
    </w:rPr>
  </w:style>
  <w:style w:type="paragraph" w:customStyle="1" w:styleId="TAL">
    <w:name w:val="TAL"/>
    <w:basedOn w:val="Normal"/>
    <w:link w:val="TALChar"/>
    <w:rsid w:val="002174DB"/>
    <w:pPr>
      <w:keepNext/>
      <w:keepLines/>
      <w:spacing w:after="0" w:line="240" w:lineRule="auto"/>
    </w:pPr>
    <w:rPr>
      <w:rFonts w:ascii="Arial" w:hAnsi="Arial" w:cs="Arial"/>
      <w:sz w:val="18"/>
      <w:lang w:val="en-GB"/>
    </w:rPr>
  </w:style>
  <w:style w:type="paragraph" w:customStyle="1" w:styleId="TAH">
    <w:name w:val="TAH"/>
    <w:basedOn w:val="TAC"/>
    <w:link w:val="TAHCar"/>
    <w:qFormat/>
    <w:rsid w:val="00DB40CF"/>
    <w:pPr>
      <w:overflowPunct w:val="0"/>
      <w:autoSpaceDE w:val="0"/>
      <w:autoSpaceDN w:val="0"/>
      <w:adjustRightInd w:val="0"/>
      <w:textAlignment w:val="baseline"/>
    </w:pPr>
    <w:rPr>
      <w:rFonts w:eastAsia="Times New Roman" w:cs="Times New Roman"/>
      <w:b/>
      <w:szCs w:val="20"/>
    </w:rPr>
  </w:style>
  <w:style w:type="character" w:customStyle="1" w:styleId="TAHCar">
    <w:name w:val="TAH Car"/>
    <w:link w:val="TAH"/>
    <w:qFormat/>
    <w:rsid w:val="00DB40CF"/>
    <w:rPr>
      <w:rFonts w:ascii="Arial" w:eastAsia="Times New Roman" w:hAnsi="Arial" w:cs="Times New Roman"/>
      <w:b/>
      <w:sz w:val="18"/>
      <w:szCs w:val="20"/>
      <w:lang w:val="en-GB"/>
    </w:rPr>
  </w:style>
  <w:style w:type="paragraph" w:customStyle="1" w:styleId="TAN">
    <w:name w:val="TAN"/>
    <w:basedOn w:val="TAL"/>
    <w:link w:val="TANChar"/>
    <w:qFormat/>
    <w:rsid w:val="00DB40CF"/>
    <w:pPr>
      <w:overflowPunct w:val="0"/>
      <w:autoSpaceDE w:val="0"/>
      <w:autoSpaceDN w:val="0"/>
      <w:adjustRightInd w:val="0"/>
      <w:ind w:left="851" w:hanging="851"/>
      <w:textAlignment w:val="baseline"/>
    </w:pPr>
    <w:rPr>
      <w:rFonts w:eastAsia="Times New Roman" w:cs="Times New Roman"/>
      <w:szCs w:val="20"/>
    </w:rPr>
  </w:style>
  <w:style w:type="character" w:customStyle="1" w:styleId="TANChar">
    <w:name w:val="TAN Char"/>
    <w:link w:val="TAN"/>
    <w:qFormat/>
    <w:rsid w:val="00DB40CF"/>
    <w:rPr>
      <w:rFonts w:ascii="Arial" w:eastAsia="Times New Roman" w:hAnsi="Arial" w:cs="Times New Roman"/>
      <w:sz w:val="18"/>
      <w:szCs w:val="20"/>
      <w:lang w:val="en-GB"/>
    </w:rPr>
  </w:style>
  <w:style w:type="character" w:styleId="Strong">
    <w:name w:val="Strong"/>
    <w:basedOn w:val="DefaultParagraphFont"/>
    <w:uiPriority w:val="22"/>
    <w:qFormat/>
    <w:rsid w:val="00A92C60"/>
    <w:rPr>
      <w:b/>
      <w:bCs/>
    </w:rPr>
  </w:style>
  <w:style w:type="paragraph" w:styleId="NormalWeb">
    <w:name w:val="Normal (Web)"/>
    <w:basedOn w:val="Normal"/>
    <w:uiPriority w:val="99"/>
    <w:semiHidden/>
    <w:unhideWhenUsed/>
    <w:rsid w:val="009769F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Emphasis">
    <w:name w:val="Emphasis"/>
    <w:basedOn w:val="DefaultParagraphFont"/>
    <w:uiPriority w:val="20"/>
    <w:qFormat/>
    <w:rsid w:val="009769FF"/>
    <w:rPr>
      <w:i/>
      <w:iCs/>
    </w:rPr>
  </w:style>
  <w:style w:type="paragraph" w:styleId="Header">
    <w:name w:val="header"/>
    <w:basedOn w:val="Normal"/>
    <w:link w:val="HeaderChar"/>
    <w:uiPriority w:val="99"/>
    <w:unhideWhenUsed/>
    <w:rsid w:val="00E95B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B20"/>
  </w:style>
  <w:style w:type="paragraph" w:styleId="Footer">
    <w:name w:val="footer"/>
    <w:basedOn w:val="Normal"/>
    <w:link w:val="FooterChar"/>
    <w:uiPriority w:val="99"/>
    <w:unhideWhenUsed/>
    <w:rsid w:val="00E95B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B20"/>
  </w:style>
  <w:style w:type="character" w:styleId="Mention">
    <w:name w:val="Mention"/>
    <w:basedOn w:val="DefaultParagraphFont"/>
    <w:uiPriority w:val="99"/>
    <w:unhideWhenUsed/>
    <w:rsid w:val="00E95B20"/>
    <w:rPr>
      <w:color w:val="2B579A"/>
      <w:shd w:val="clear" w:color="auto" w:fill="E1DFDD"/>
    </w:rPr>
  </w:style>
  <w:style w:type="paragraph" w:customStyle="1" w:styleId="Doc-text2">
    <w:name w:val="Doc-text2"/>
    <w:basedOn w:val="Normal"/>
    <w:link w:val="Doc-text2Char"/>
    <w:uiPriority w:val="99"/>
    <w:qFormat/>
    <w:rsid w:val="00B7213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uiPriority w:val="99"/>
    <w:qFormat/>
    <w:rsid w:val="00B72137"/>
    <w:rPr>
      <w:rFonts w:ascii="Arial" w:eastAsia="MS Mincho" w:hAnsi="Arial" w:cs="Times New Roman"/>
      <w:sz w:val="20"/>
      <w:szCs w:val="24"/>
      <w:lang w:val="en-GB" w:eastAsia="en-GB"/>
    </w:rPr>
  </w:style>
  <w:style w:type="paragraph" w:customStyle="1" w:styleId="DraftProposal">
    <w:name w:val="Draft Proposal"/>
    <w:basedOn w:val="BodyText"/>
    <w:next w:val="Normal"/>
    <w:uiPriority w:val="99"/>
    <w:qFormat/>
    <w:rsid w:val="00B72137"/>
    <w:pPr>
      <w:tabs>
        <w:tab w:val="left" w:pos="720"/>
        <w:tab w:val="left" w:pos="1701"/>
      </w:tabs>
      <w:suppressAutoHyphens/>
      <w:spacing w:before="120" w:after="160"/>
      <w:ind w:left="720" w:hanging="360"/>
    </w:pPr>
    <w:rPr>
      <w:rFonts w:ascii="Arial" w:eastAsia="Calibri" w:hAnsi="Arial" w:cs="Arial"/>
      <w:b/>
      <w:bCs/>
      <w:lang w:val="en-US"/>
    </w:rPr>
  </w:style>
  <w:style w:type="paragraph" w:styleId="BodyText">
    <w:name w:val="Body Text"/>
    <w:basedOn w:val="Normal"/>
    <w:link w:val="BodyTextChar"/>
    <w:uiPriority w:val="99"/>
    <w:semiHidden/>
    <w:unhideWhenUsed/>
    <w:rsid w:val="00B72137"/>
    <w:pPr>
      <w:spacing w:after="120"/>
    </w:pPr>
  </w:style>
  <w:style w:type="character" w:customStyle="1" w:styleId="BodyTextChar">
    <w:name w:val="Body Text Char"/>
    <w:basedOn w:val="DefaultParagraphFont"/>
    <w:link w:val="BodyText"/>
    <w:uiPriority w:val="99"/>
    <w:semiHidden/>
    <w:rsid w:val="00B72137"/>
  </w:style>
  <w:style w:type="character" w:styleId="PlaceholderText">
    <w:name w:val="Placeholder Text"/>
    <w:basedOn w:val="DefaultParagraphFont"/>
    <w:uiPriority w:val="99"/>
    <w:semiHidden/>
    <w:rsid w:val="00780210"/>
    <w:rPr>
      <w:color w:val="808080"/>
    </w:rPr>
  </w:style>
  <w:style w:type="table" w:customStyle="1" w:styleId="TableGrid1">
    <w:name w:val="Table Grid1"/>
    <w:basedOn w:val="TableNormal"/>
    <w:next w:val="TableGrid"/>
    <w:uiPriority w:val="59"/>
    <w:qFormat/>
    <w:rsid w:val="00124DE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610">
      <w:bodyDiv w:val="1"/>
      <w:marLeft w:val="0"/>
      <w:marRight w:val="0"/>
      <w:marTop w:val="0"/>
      <w:marBottom w:val="0"/>
      <w:divBdr>
        <w:top w:val="none" w:sz="0" w:space="0" w:color="auto"/>
        <w:left w:val="none" w:sz="0" w:space="0" w:color="auto"/>
        <w:bottom w:val="none" w:sz="0" w:space="0" w:color="auto"/>
        <w:right w:val="none" w:sz="0" w:space="0" w:color="auto"/>
      </w:divBdr>
    </w:div>
    <w:div w:id="58481510">
      <w:bodyDiv w:val="1"/>
      <w:marLeft w:val="0"/>
      <w:marRight w:val="0"/>
      <w:marTop w:val="0"/>
      <w:marBottom w:val="0"/>
      <w:divBdr>
        <w:top w:val="none" w:sz="0" w:space="0" w:color="auto"/>
        <w:left w:val="none" w:sz="0" w:space="0" w:color="auto"/>
        <w:bottom w:val="none" w:sz="0" w:space="0" w:color="auto"/>
        <w:right w:val="none" w:sz="0" w:space="0" w:color="auto"/>
      </w:divBdr>
    </w:div>
    <w:div w:id="75170248">
      <w:bodyDiv w:val="1"/>
      <w:marLeft w:val="0"/>
      <w:marRight w:val="0"/>
      <w:marTop w:val="0"/>
      <w:marBottom w:val="0"/>
      <w:divBdr>
        <w:top w:val="none" w:sz="0" w:space="0" w:color="auto"/>
        <w:left w:val="none" w:sz="0" w:space="0" w:color="auto"/>
        <w:bottom w:val="none" w:sz="0" w:space="0" w:color="auto"/>
        <w:right w:val="none" w:sz="0" w:space="0" w:color="auto"/>
      </w:divBdr>
    </w:div>
    <w:div w:id="101148718">
      <w:bodyDiv w:val="1"/>
      <w:marLeft w:val="0"/>
      <w:marRight w:val="0"/>
      <w:marTop w:val="0"/>
      <w:marBottom w:val="0"/>
      <w:divBdr>
        <w:top w:val="none" w:sz="0" w:space="0" w:color="auto"/>
        <w:left w:val="none" w:sz="0" w:space="0" w:color="auto"/>
        <w:bottom w:val="none" w:sz="0" w:space="0" w:color="auto"/>
        <w:right w:val="none" w:sz="0" w:space="0" w:color="auto"/>
      </w:divBdr>
    </w:div>
    <w:div w:id="105007764">
      <w:bodyDiv w:val="1"/>
      <w:marLeft w:val="0"/>
      <w:marRight w:val="0"/>
      <w:marTop w:val="0"/>
      <w:marBottom w:val="0"/>
      <w:divBdr>
        <w:top w:val="none" w:sz="0" w:space="0" w:color="auto"/>
        <w:left w:val="none" w:sz="0" w:space="0" w:color="auto"/>
        <w:bottom w:val="none" w:sz="0" w:space="0" w:color="auto"/>
        <w:right w:val="none" w:sz="0" w:space="0" w:color="auto"/>
      </w:divBdr>
    </w:div>
    <w:div w:id="118572467">
      <w:bodyDiv w:val="1"/>
      <w:marLeft w:val="0"/>
      <w:marRight w:val="0"/>
      <w:marTop w:val="0"/>
      <w:marBottom w:val="0"/>
      <w:divBdr>
        <w:top w:val="none" w:sz="0" w:space="0" w:color="auto"/>
        <w:left w:val="none" w:sz="0" w:space="0" w:color="auto"/>
        <w:bottom w:val="none" w:sz="0" w:space="0" w:color="auto"/>
        <w:right w:val="none" w:sz="0" w:space="0" w:color="auto"/>
      </w:divBdr>
    </w:div>
    <w:div w:id="134496417">
      <w:bodyDiv w:val="1"/>
      <w:marLeft w:val="0"/>
      <w:marRight w:val="0"/>
      <w:marTop w:val="0"/>
      <w:marBottom w:val="0"/>
      <w:divBdr>
        <w:top w:val="none" w:sz="0" w:space="0" w:color="auto"/>
        <w:left w:val="none" w:sz="0" w:space="0" w:color="auto"/>
        <w:bottom w:val="none" w:sz="0" w:space="0" w:color="auto"/>
        <w:right w:val="none" w:sz="0" w:space="0" w:color="auto"/>
      </w:divBdr>
    </w:div>
    <w:div w:id="136185772">
      <w:bodyDiv w:val="1"/>
      <w:marLeft w:val="0"/>
      <w:marRight w:val="0"/>
      <w:marTop w:val="0"/>
      <w:marBottom w:val="0"/>
      <w:divBdr>
        <w:top w:val="none" w:sz="0" w:space="0" w:color="auto"/>
        <w:left w:val="none" w:sz="0" w:space="0" w:color="auto"/>
        <w:bottom w:val="none" w:sz="0" w:space="0" w:color="auto"/>
        <w:right w:val="none" w:sz="0" w:space="0" w:color="auto"/>
      </w:divBdr>
    </w:div>
    <w:div w:id="187644152">
      <w:bodyDiv w:val="1"/>
      <w:marLeft w:val="0"/>
      <w:marRight w:val="0"/>
      <w:marTop w:val="0"/>
      <w:marBottom w:val="0"/>
      <w:divBdr>
        <w:top w:val="none" w:sz="0" w:space="0" w:color="auto"/>
        <w:left w:val="none" w:sz="0" w:space="0" w:color="auto"/>
        <w:bottom w:val="none" w:sz="0" w:space="0" w:color="auto"/>
        <w:right w:val="none" w:sz="0" w:space="0" w:color="auto"/>
      </w:divBdr>
    </w:div>
    <w:div w:id="217666830">
      <w:bodyDiv w:val="1"/>
      <w:marLeft w:val="0"/>
      <w:marRight w:val="0"/>
      <w:marTop w:val="0"/>
      <w:marBottom w:val="0"/>
      <w:divBdr>
        <w:top w:val="none" w:sz="0" w:space="0" w:color="auto"/>
        <w:left w:val="none" w:sz="0" w:space="0" w:color="auto"/>
        <w:bottom w:val="none" w:sz="0" w:space="0" w:color="auto"/>
        <w:right w:val="none" w:sz="0" w:space="0" w:color="auto"/>
      </w:divBdr>
      <w:divsChild>
        <w:div w:id="1183781806">
          <w:marLeft w:val="0"/>
          <w:marRight w:val="0"/>
          <w:marTop w:val="0"/>
          <w:marBottom w:val="0"/>
          <w:divBdr>
            <w:top w:val="none" w:sz="0" w:space="0" w:color="auto"/>
            <w:left w:val="none" w:sz="0" w:space="0" w:color="auto"/>
            <w:bottom w:val="none" w:sz="0" w:space="0" w:color="auto"/>
            <w:right w:val="none" w:sz="0" w:space="0" w:color="auto"/>
          </w:divBdr>
        </w:div>
      </w:divsChild>
    </w:div>
    <w:div w:id="231552354">
      <w:bodyDiv w:val="1"/>
      <w:marLeft w:val="0"/>
      <w:marRight w:val="0"/>
      <w:marTop w:val="0"/>
      <w:marBottom w:val="0"/>
      <w:divBdr>
        <w:top w:val="none" w:sz="0" w:space="0" w:color="auto"/>
        <w:left w:val="none" w:sz="0" w:space="0" w:color="auto"/>
        <w:bottom w:val="none" w:sz="0" w:space="0" w:color="auto"/>
        <w:right w:val="none" w:sz="0" w:space="0" w:color="auto"/>
      </w:divBdr>
    </w:div>
    <w:div w:id="249851893">
      <w:bodyDiv w:val="1"/>
      <w:marLeft w:val="0"/>
      <w:marRight w:val="0"/>
      <w:marTop w:val="0"/>
      <w:marBottom w:val="0"/>
      <w:divBdr>
        <w:top w:val="none" w:sz="0" w:space="0" w:color="auto"/>
        <w:left w:val="none" w:sz="0" w:space="0" w:color="auto"/>
        <w:bottom w:val="none" w:sz="0" w:space="0" w:color="auto"/>
        <w:right w:val="none" w:sz="0" w:space="0" w:color="auto"/>
      </w:divBdr>
    </w:div>
    <w:div w:id="267396350">
      <w:bodyDiv w:val="1"/>
      <w:marLeft w:val="0"/>
      <w:marRight w:val="0"/>
      <w:marTop w:val="0"/>
      <w:marBottom w:val="0"/>
      <w:divBdr>
        <w:top w:val="none" w:sz="0" w:space="0" w:color="auto"/>
        <w:left w:val="none" w:sz="0" w:space="0" w:color="auto"/>
        <w:bottom w:val="none" w:sz="0" w:space="0" w:color="auto"/>
        <w:right w:val="none" w:sz="0" w:space="0" w:color="auto"/>
      </w:divBdr>
    </w:div>
    <w:div w:id="303896928">
      <w:bodyDiv w:val="1"/>
      <w:marLeft w:val="0"/>
      <w:marRight w:val="0"/>
      <w:marTop w:val="0"/>
      <w:marBottom w:val="0"/>
      <w:divBdr>
        <w:top w:val="none" w:sz="0" w:space="0" w:color="auto"/>
        <w:left w:val="none" w:sz="0" w:space="0" w:color="auto"/>
        <w:bottom w:val="none" w:sz="0" w:space="0" w:color="auto"/>
        <w:right w:val="none" w:sz="0" w:space="0" w:color="auto"/>
      </w:divBdr>
    </w:div>
    <w:div w:id="308755985">
      <w:bodyDiv w:val="1"/>
      <w:marLeft w:val="0"/>
      <w:marRight w:val="0"/>
      <w:marTop w:val="0"/>
      <w:marBottom w:val="0"/>
      <w:divBdr>
        <w:top w:val="none" w:sz="0" w:space="0" w:color="auto"/>
        <w:left w:val="none" w:sz="0" w:space="0" w:color="auto"/>
        <w:bottom w:val="none" w:sz="0" w:space="0" w:color="auto"/>
        <w:right w:val="none" w:sz="0" w:space="0" w:color="auto"/>
      </w:divBdr>
    </w:div>
    <w:div w:id="332923581">
      <w:bodyDiv w:val="1"/>
      <w:marLeft w:val="0"/>
      <w:marRight w:val="0"/>
      <w:marTop w:val="0"/>
      <w:marBottom w:val="0"/>
      <w:divBdr>
        <w:top w:val="none" w:sz="0" w:space="0" w:color="auto"/>
        <w:left w:val="none" w:sz="0" w:space="0" w:color="auto"/>
        <w:bottom w:val="none" w:sz="0" w:space="0" w:color="auto"/>
        <w:right w:val="none" w:sz="0" w:space="0" w:color="auto"/>
      </w:divBdr>
    </w:div>
    <w:div w:id="357707801">
      <w:bodyDiv w:val="1"/>
      <w:marLeft w:val="0"/>
      <w:marRight w:val="0"/>
      <w:marTop w:val="0"/>
      <w:marBottom w:val="0"/>
      <w:divBdr>
        <w:top w:val="none" w:sz="0" w:space="0" w:color="auto"/>
        <w:left w:val="none" w:sz="0" w:space="0" w:color="auto"/>
        <w:bottom w:val="none" w:sz="0" w:space="0" w:color="auto"/>
        <w:right w:val="none" w:sz="0" w:space="0" w:color="auto"/>
      </w:divBdr>
    </w:div>
    <w:div w:id="463085235">
      <w:bodyDiv w:val="1"/>
      <w:marLeft w:val="0"/>
      <w:marRight w:val="0"/>
      <w:marTop w:val="0"/>
      <w:marBottom w:val="0"/>
      <w:divBdr>
        <w:top w:val="none" w:sz="0" w:space="0" w:color="auto"/>
        <w:left w:val="none" w:sz="0" w:space="0" w:color="auto"/>
        <w:bottom w:val="none" w:sz="0" w:space="0" w:color="auto"/>
        <w:right w:val="none" w:sz="0" w:space="0" w:color="auto"/>
      </w:divBdr>
    </w:div>
    <w:div w:id="469597896">
      <w:bodyDiv w:val="1"/>
      <w:marLeft w:val="0"/>
      <w:marRight w:val="0"/>
      <w:marTop w:val="0"/>
      <w:marBottom w:val="0"/>
      <w:divBdr>
        <w:top w:val="none" w:sz="0" w:space="0" w:color="auto"/>
        <w:left w:val="none" w:sz="0" w:space="0" w:color="auto"/>
        <w:bottom w:val="none" w:sz="0" w:space="0" w:color="auto"/>
        <w:right w:val="none" w:sz="0" w:space="0" w:color="auto"/>
      </w:divBdr>
    </w:div>
    <w:div w:id="478302489">
      <w:bodyDiv w:val="1"/>
      <w:marLeft w:val="0"/>
      <w:marRight w:val="0"/>
      <w:marTop w:val="0"/>
      <w:marBottom w:val="0"/>
      <w:divBdr>
        <w:top w:val="none" w:sz="0" w:space="0" w:color="auto"/>
        <w:left w:val="none" w:sz="0" w:space="0" w:color="auto"/>
        <w:bottom w:val="none" w:sz="0" w:space="0" w:color="auto"/>
        <w:right w:val="none" w:sz="0" w:space="0" w:color="auto"/>
      </w:divBdr>
    </w:div>
    <w:div w:id="520896294">
      <w:bodyDiv w:val="1"/>
      <w:marLeft w:val="0"/>
      <w:marRight w:val="0"/>
      <w:marTop w:val="0"/>
      <w:marBottom w:val="0"/>
      <w:divBdr>
        <w:top w:val="none" w:sz="0" w:space="0" w:color="auto"/>
        <w:left w:val="none" w:sz="0" w:space="0" w:color="auto"/>
        <w:bottom w:val="none" w:sz="0" w:space="0" w:color="auto"/>
        <w:right w:val="none" w:sz="0" w:space="0" w:color="auto"/>
      </w:divBdr>
    </w:div>
    <w:div w:id="532621527">
      <w:bodyDiv w:val="1"/>
      <w:marLeft w:val="0"/>
      <w:marRight w:val="0"/>
      <w:marTop w:val="0"/>
      <w:marBottom w:val="0"/>
      <w:divBdr>
        <w:top w:val="none" w:sz="0" w:space="0" w:color="auto"/>
        <w:left w:val="none" w:sz="0" w:space="0" w:color="auto"/>
        <w:bottom w:val="none" w:sz="0" w:space="0" w:color="auto"/>
        <w:right w:val="none" w:sz="0" w:space="0" w:color="auto"/>
      </w:divBdr>
    </w:div>
    <w:div w:id="566846010">
      <w:bodyDiv w:val="1"/>
      <w:marLeft w:val="0"/>
      <w:marRight w:val="0"/>
      <w:marTop w:val="0"/>
      <w:marBottom w:val="0"/>
      <w:divBdr>
        <w:top w:val="none" w:sz="0" w:space="0" w:color="auto"/>
        <w:left w:val="none" w:sz="0" w:space="0" w:color="auto"/>
        <w:bottom w:val="none" w:sz="0" w:space="0" w:color="auto"/>
        <w:right w:val="none" w:sz="0" w:space="0" w:color="auto"/>
      </w:divBdr>
    </w:div>
    <w:div w:id="567689282">
      <w:bodyDiv w:val="1"/>
      <w:marLeft w:val="0"/>
      <w:marRight w:val="0"/>
      <w:marTop w:val="0"/>
      <w:marBottom w:val="0"/>
      <w:divBdr>
        <w:top w:val="none" w:sz="0" w:space="0" w:color="auto"/>
        <w:left w:val="none" w:sz="0" w:space="0" w:color="auto"/>
        <w:bottom w:val="none" w:sz="0" w:space="0" w:color="auto"/>
        <w:right w:val="none" w:sz="0" w:space="0" w:color="auto"/>
      </w:divBdr>
    </w:div>
    <w:div w:id="691609757">
      <w:bodyDiv w:val="1"/>
      <w:marLeft w:val="0"/>
      <w:marRight w:val="0"/>
      <w:marTop w:val="0"/>
      <w:marBottom w:val="0"/>
      <w:divBdr>
        <w:top w:val="none" w:sz="0" w:space="0" w:color="auto"/>
        <w:left w:val="none" w:sz="0" w:space="0" w:color="auto"/>
        <w:bottom w:val="none" w:sz="0" w:space="0" w:color="auto"/>
        <w:right w:val="none" w:sz="0" w:space="0" w:color="auto"/>
      </w:divBdr>
    </w:div>
    <w:div w:id="715469293">
      <w:bodyDiv w:val="1"/>
      <w:marLeft w:val="0"/>
      <w:marRight w:val="0"/>
      <w:marTop w:val="0"/>
      <w:marBottom w:val="0"/>
      <w:divBdr>
        <w:top w:val="none" w:sz="0" w:space="0" w:color="auto"/>
        <w:left w:val="none" w:sz="0" w:space="0" w:color="auto"/>
        <w:bottom w:val="none" w:sz="0" w:space="0" w:color="auto"/>
        <w:right w:val="none" w:sz="0" w:space="0" w:color="auto"/>
      </w:divBdr>
    </w:div>
    <w:div w:id="727533456">
      <w:bodyDiv w:val="1"/>
      <w:marLeft w:val="0"/>
      <w:marRight w:val="0"/>
      <w:marTop w:val="0"/>
      <w:marBottom w:val="0"/>
      <w:divBdr>
        <w:top w:val="none" w:sz="0" w:space="0" w:color="auto"/>
        <w:left w:val="none" w:sz="0" w:space="0" w:color="auto"/>
        <w:bottom w:val="none" w:sz="0" w:space="0" w:color="auto"/>
        <w:right w:val="none" w:sz="0" w:space="0" w:color="auto"/>
      </w:divBdr>
    </w:div>
    <w:div w:id="749812020">
      <w:bodyDiv w:val="1"/>
      <w:marLeft w:val="0"/>
      <w:marRight w:val="0"/>
      <w:marTop w:val="0"/>
      <w:marBottom w:val="0"/>
      <w:divBdr>
        <w:top w:val="none" w:sz="0" w:space="0" w:color="auto"/>
        <w:left w:val="none" w:sz="0" w:space="0" w:color="auto"/>
        <w:bottom w:val="none" w:sz="0" w:space="0" w:color="auto"/>
        <w:right w:val="none" w:sz="0" w:space="0" w:color="auto"/>
      </w:divBdr>
    </w:div>
    <w:div w:id="796876806">
      <w:bodyDiv w:val="1"/>
      <w:marLeft w:val="0"/>
      <w:marRight w:val="0"/>
      <w:marTop w:val="0"/>
      <w:marBottom w:val="0"/>
      <w:divBdr>
        <w:top w:val="none" w:sz="0" w:space="0" w:color="auto"/>
        <w:left w:val="none" w:sz="0" w:space="0" w:color="auto"/>
        <w:bottom w:val="none" w:sz="0" w:space="0" w:color="auto"/>
        <w:right w:val="none" w:sz="0" w:space="0" w:color="auto"/>
      </w:divBdr>
    </w:div>
    <w:div w:id="803160392">
      <w:bodyDiv w:val="1"/>
      <w:marLeft w:val="0"/>
      <w:marRight w:val="0"/>
      <w:marTop w:val="0"/>
      <w:marBottom w:val="0"/>
      <w:divBdr>
        <w:top w:val="none" w:sz="0" w:space="0" w:color="auto"/>
        <w:left w:val="none" w:sz="0" w:space="0" w:color="auto"/>
        <w:bottom w:val="none" w:sz="0" w:space="0" w:color="auto"/>
        <w:right w:val="none" w:sz="0" w:space="0" w:color="auto"/>
      </w:divBdr>
    </w:div>
    <w:div w:id="832136675">
      <w:bodyDiv w:val="1"/>
      <w:marLeft w:val="0"/>
      <w:marRight w:val="0"/>
      <w:marTop w:val="0"/>
      <w:marBottom w:val="0"/>
      <w:divBdr>
        <w:top w:val="none" w:sz="0" w:space="0" w:color="auto"/>
        <w:left w:val="none" w:sz="0" w:space="0" w:color="auto"/>
        <w:bottom w:val="none" w:sz="0" w:space="0" w:color="auto"/>
        <w:right w:val="none" w:sz="0" w:space="0" w:color="auto"/>
      </w:divBdr>
    </w:div>
    <w:div w:id="882786291">
      <w:bodyDiv w:val="1"/>
      <w:marLeft w:val="0"/>
      <w:marRight w:val="0"/>
      <w:marTop w:val="0"/>
      <w:marBottom w:val="0"/>
      <w:divBdr>
        <w:top w:val="none" w:sz="0" w:space="0" w:color="auto"/>
        <w:left w:val="none" w:sz="0" w:space="0" w:color="auto"/>
        <w:bottom w:val="none" w:sz="0" w:space="0" w:color="auto"/>
        <w:right w:val="none" w:sz="0" w:space="0" w:color="auto"/>
      </w:divBdr>
      <w:divsChild>
        <w:div w:id="546071820">
          <w:marLeft w:val="0"/>
          <w:marRight w:val="0"/>
          <w:marTop w:val="0"/>
          <w:marBottom w:val="0"/>
          <w:divBdr>
            <w:top w:val="none" w:sz="0" w:space="0" w:color="auto"/>
            <w:left w:val="none" w:sz="0" w:space="0" w:color="auto"/>
            <w:bottom w:val="none" w:sz="0" w:space="0" w:color="auto"/>
            <w:right w:val="none" w:sz="0" w:space="0" w:color="auto"/>
          </w:divBdr>
        </w:div>
      </w:divsChild>
    </w:div>
    <w:div w:id="885021717">
      <w:bodyDiv w:val="1"/>
      <w:marLeft w:val="0"/>
      <w:marRight w:val="0"/>
      <w:marTop w:val="0"/>
      <w:marBottom w:val="0"/>
      <w:divBdr>
        <w:top w:val="none" w:sz="0" w:space="0" w:color="auto"/>
        <w:left w:val="none" w:sz="0" w:space="0" w:color="auto"/>
        <w:bottom w:val="none" w:sz="0" w:space="0" w:color="auto"/>
        <w:right w:val="none" w:sz="0" w:space="0" w:color="auto"/>
      </w:divBdr>
    </w:div>
    <w:div w:id="907308252">
      <w:bodyDiv w:val="1"/>
      <w:marLeft w:val="0"/>
      <w:marRight w:val="0"/>
      <w:marTop w:val="0"/>
      <w:marBottom w:val="0"/>
      <w:divBdr>
        <w:top w:val="none" w:sz="0" w:space="0" w:color="auto"/>
        <w:left w:val="none" w:sz="0" w:space="0" w:color="auto"/>
        <w:bottom w:val="none" w:sz="0" w:space="0" w:color="auto"/>
        <w:right w:val="none" w:sz="0" w:space="0" w:color="auto"/>
      </w:divBdr>
    </w:div>
    <w:div w:id="912348931">
      <w:bodyDiv w:val="1"/>
      <w:marLeft w:val="0"/>
      <w:marRight w:val="0"/>
      <w:marTop w:val="0"/>
      <w:marBottom w:val="0"/>
      <w:divBdr>
        <w:top w:val="none" w:sz="0" w:space="0" w:color="auto"/>
        <w:left w:val="none" w:sz="0" w:space="0" w:color="auto"/>
        <w:bottom w:val="none" w:sz="0" w:space="0" w:color="auto"/>
        <w:right w:val="none" w:sz="0" w:space="0" w:color="auto"/>
      </w:divBdr>
    </w:div>
    <w:div w:id="912473234">
      <w:bodyDiv w:val="1"/>
      <w:marLeft w:val="0"/>
      <w:marRight w:val="0"/>
      <w:marTop w:val="0"/>
      <w:marBottom w:val="0"/>
      <w:divBdr>
        <w:top w:val="none" w:sz="0" w:space="0" w:color="auto"/>
        <w:left w:val="none" w:sz="0" w:space="0" w:color="auto"/>
        <w:bottom w:val="none" w:sz="0" w:space="0" w:color="auto"/>
        <w:right w:val="none" w:sz="0" w:space="0" w:color="auto"/>
      </w:divBdr>
    </w:div>
    <w:div w:id="992684416">
      <w:bodyDiv w:val="1"/>
      <w:marLeft w:val="0"/>
      <w:marRight w:val="0"/>
      <w:marTop w:val="0"/>
      <w:marBottom w:val="0"/>
      <w:divBdr>
        <w:top w:val="none" w:sz="0" w:space="0" w:color="auto"/>
        <w:left w:val="none" w:sz="0" w:space="0" w:color="auto"/>
        <w:bottom w:val="none" w:sz="0" w:space="0" w:color="auto"/>
        <w:right w:val="none" w:sz="0" w:space="0" w:color="auto"/>
      </w:divBdr>
    </w:div>
    <w:div w:id="1003973247">
      <w:bodyDiv w:val="1"/>
      <w:marLeft w:val="0"/>
      <w:marRight w:val="0"/>
      <w:marTop w:val="0"/>
      <w:marBottom w:val="0"/>
      <w:divBdr>
        <w:top w:val="none" w:sz="0" w:space="0" w:color="auto"/>
        <w:left w:val="none" w:sz="0" w:space="0" w:color="auto"/>
        <w:bottom w:val="none" w:sz="0" w:space="0" w:color="auto"/>
        <w:right w:val="none" w:sz="0" w:space="0" w:color="auto"/>
      </w:divBdr>
    </w:div>
    <w:div w:id="1011376201">
      <w:bodyDiv w:val="1"/>
      <w:marLeft w:val="0"/>
      <w:marRight w:val="0"/>
      <w:marTop w:val="0"/>
      <w:marBottom w:val="0"/>
      <w:divBdr>
        <w:top w:val="none" w:sz="0" w:space="0" w:color="auto"/>
        <w:left w:val="none" w:sz="0" w:space="0" w:color="auto"/>
        <w:bottom w:val="none" w:sz="0" w:space="0" w:color="auto"/>
        <w:right w:val="none" w:sz="0" w:space="0" w:color="auto"/>
      </w:divBdr>
    </w:div>
    <w:div w:id="1014458853">
      <w:bodyDiv w:val="1"/>
      <w:marLeft w:val="0"/>
      <w:marRight w:val="0"/>
      <w:marTop w:val="0"/>
      <w:marBottom w:val="0"/>
      <w:divBdr>
        <w:top w:val="none" w:sz="0" w:space="0" w:color="auto"/>
        <w:left w:val="none" w:sz="0" w:space="0" w:color="auto"/>
        <w:bottom w:val="none" w:sz="0" w:space="0" w:color="auto"/>
        <w:right w:val="none" w:sz="0" w:space="0" w:color="auto"/>
      </w:divBdr>
    </w:div>
    <w:div w:id="1116563965">
      <w:bodyDiv w:val="1"/>
      <w:marLeft w:val="0"/>
      <w:marRight w:val="0"/>
      <w:marTop w:val="0"/>
      <w:marBottom w:val="0"/>
      <w:divBdr>
        <w:top w:val="none" w:sz="0" w:space="0" w:color="auto"/>
        <w:left w:val="none" w:sz="0" w:space="0" w:color="auto"/>
        <w:bottom w:val="none" w:sz="0" w:space="0" w:color="auto"/>
        <w:right w:val="none" w:sz="0" w:space="0" w:color="auto"/>
      </w:divBdr>
    </w:div>
    <w:div w:id="1157304443">
      <w:bodyDiv w:val="1"/>
      <w:marLeft w:val="0"/>
      <w:marRight w:val="0"/>
      <w:marTop w:val="0"/>
      <w:marBottom w:val="0"/>
      <w:divBdr>
        <w:top w:val="none" w:sz="0" w:space="0" w:color="auto"/>
        <w:left w:val="none" w:sz="0" w:space="0" w:color="auto"/>
        <w:bottom w:val="none" w:sz="0" w:space="0" w:color="auto"/>
        <w:right w:val="none" w:sz="0" w:space="0" w:color="auto"/>
      </w:divBdr>
    </w:div>
    <w:div w:id="1161116181">
      <w:bodyDiv w:val="1"/>
      <w:marLeft w:val="0"/>
      <w:marRight w:val="0"/>
      <w:marTop w:val="0"/>
      <w:marBottom w:val="0"/>
      <w:divBdr>
        <w:top w:val="none" w:sz="0" w:space="0" w:color="auto"/>
        <w:left w:val="none" w:sz="0" w:space="0" w:color="auto"/>
        <w:bottom w:val="none" w:sz="0" w:space="0" w:color="auto"/>
        <w:right w:val="none" w:sz="0" w:space="0" w:color="auto"/>
      </w:divBdr>
    </w:div>
    <w:div w:id="1162041077">
      <w:bodyDiv w:val="1"/>
      <w:marLeft w:val="0"/>
      <w:marRight w:val="0"/>
      <w:marTop w:val="0"/>
      <w:marBottom w:val="0"/>
      <w:divBdr>
        <w:top w:val="none" w:sz="0" w:space="0" w:color="auto"/>
        <w:left w:val="none" w:sz="0" w:space="0" w:color="auto"/>
        <w:bottom w:val="none" w:sz="0" w:space="0" w:color="auto"/>
        <w:right w:val="none" w:sz="0" w:space="0" w:color="auto"/>
      </w:divBdr>
    </w:div>
    <w:div w:id="1212227161">
      <w:bodyDiv w:val="1"/>
      <w:marLeft w:val="0"/>
      <w:marRight w:val="0"/>
      <w:marTop w:val="0"/>
      <w:marBottom w:val="0"/>
      <w:divBdr>
        <w:top w:val="none" w:sz="0" w:space="0" w:color="auto"/>
        <w:left w:val="none" w:sz="0" w:space="0" w:color="auto"/>
        <w:bottom w:val="none" w:sz="0" w:space="0" w:color="auto"/>
        <w:right w:val="none" w:sz="0" w:space="0" w:color="auto"/>
      </w:divBdr>
    </w:div>
    <w:div w:id="1258103333">
      <w:bodyDiv w:val="1"/>
      <w:marLeft w:val="0"/>
      <w:marRight w:val="0"/>
      <w:marTop w:val="0"/>
      <w:marBottom w:val="0"/>
      <w:divBdr>
        <w:top w:val="none" w:sz="0" w:space="0" w:color="auto"/>
        <w:left w:val="none" w:sz="0" w:space="0" w:color="auto"/>
        <w:bottom w:val="none" w:sz="0" w:space="0" w:color="auto"/>
        <w:right w:val="none" w:sz="0" w:space="0" w:color="auto"/>
      </w:divBdr>
    </w:div>
    <w:div w:id="1279725713">
      <w:bodyDiv w:val="1"/>
      <w:marLeft w:val="0"/>
      <w:marRight w:val="0"/>
      <w:marTop w:val="0"/>
      <w:marBottom w:val="0"/>
      <w:divBdr>
        <w:top w:val="none" w:sz="0" w:space="0" w:color="auto"/>
        <w:left w:val="none" w:sz="0" w:space="0" w:color="auto"/>
        <w:bottom w:val="none" w:sz="0" w:space="0" w:color="auto"/>
        <w:right w:val="none" w:sz="0" w:space="0" w:color="auto"/>
      </w:divBdr>
    </w:div>
    <w:div w:id="1336375355">
      <w:bodyDiv w:val="1"/>
      <w:marLeft w:val="0"/>
      <w:marRight w:val="0"/>
      <w:marTop w:val="0"/>
      <w:marBottom w:val="0"/>
      <w:divBdr>
        <w:top w:val="none" w:sz="0" w:space="0" w:color="auto"/>
        <w:left w:val="none" w:sz="0" w:space="0" w:color="auto"/>
        <w:bottom w:val="none" w:sz="0" w:space="0" w:color="auto"/>
        <w:right w:val="none" w:sz="0" w:space="0" w:color="auto"/>
      </w:divBdr>
    </w:div>
    <w:div w:id="1351374881">
      <w:bodyDiv w:val="1"/>
      <w:marLeft w:val="0"/>
      <w:marRight w:val="0"/>
      <w:marTop w:val="0"/>
      <w:marBottom w:val="0"/>
      <w:divBdr>
        <w:top w:val="none" w:sz="0" w:space="0" w:color="auto"/>
        <w:left w:val="none" w:sz="0" w:space="0" w:color="auto"/>
        <w:bottom w:val="none" w:sz="0" w:space="0" w:color="auto"/>
        <w:right w:val="none" w:sz="0" w:space="0" w:color="auto"/>
      </w:divBdr>
    </w:div>
    <w:div w:id="1355498818">
      <w:bodyDiv w:val="1"/>
      <w:marLeft w:val="0"/>
      <w:marRight w:val="0"/>
      <w:marTop w:val="0"/>
      <w:marBottom w:val="0"/>
      <w:divBdr>
        <w:top w:val="none" w:sz="0" w:space="0" w:color="auto"/>
        <w:left w:val="none" w:sz="0" w:space="0" w:color="auto"/>
        <w:bottom w:val="none" w:sz="0" w:space="0" w:color="auto"/>
        <w:right w:val="none" w:sz="0" w:space="0" w:color="auto"/>
      </w:divBdr>
    </w:div>
    <w:div w:id="1443183614">
      <w:bodyDiv w:val="1"/>
      <w:marLeft w:val="0"/>
      <w:marRight w:val="0"/>
      <w:marTop w:val="0"/>
      <w:marBottom w:val="0"/>
      <w:divBdr>
        <w:top w:val="none" w:sz="0" w:space="0" w:color="auto"/>
        <w:left w:val="none" w:sz="0" w:space="0" w:color="auto"/>
        <w:bottom w:val="none" w:sz="0" w:space="0" w:color="auto"/>
        <w:right w:val="none" w:sz="0" w:space="0" w:color="auto"/>
      </w:divBdr>
    </w:div>
    <w:div w:id="1484850371">
      <w:bodyDiv w:val="1"/>
      <w:marLeft w:val="0"/>
      <w:marRight w:val="0"/>
      <w:marTop w:val="0"/>
      <w:marBottom w:val="0"/>
      <w:divBdr>
        <w:top w:val="none" w:sz="0" w:space="0" w:color="auto"/>
        <w:left w:val="none" w:sz="0" w:space="0" w:color="auto"/>
        <w:bottom w:val="none" w:sz="0" w:space="0" w:color="auto"/>
        <w:right w:val="none" w:sz="0" w:space="0" w:color="auto"/>
      </w:divBdr>
    </w:div>
    <w:div w:id="1530753973">
      <w:bodyDiv w:val="1"/>
      <w:marLeft w:val="0"/>
      <w:marRight w:val="0"/>
      <w:marTop w:val="0"/>
      <w:marBottom w:val="0"/>
      <w:divBdr>
        <w:top w:val="none" w:sz="0" w:space="0" w:color="auto"/>
        <w:left w:val="none" w:sz="0" w:space="0" w:color="auto"/>
        <w:bottom w:val="none" w:sz="0" w:space="0" w:color="auto"/>
        <w:right w:val="none" w:sz="0" w:space="0" w:color="auto"/>
      </w:divBdr>
    </w:div>
    <w:div w:id="1578783853">
      <w:bodyDiv w:val="1"/>
      <w:marLeft w:val="0"/>
      <w:marRight w:val="0"/>
      <w:marTop w:val="0"/>
      <w:marBottom w:val="0"/>
      <w:divBdr>
        <w:top w:val="none" w:sz="0" w:space="0" w:color="auto"/>
        <w:left w:val="none" w:sz="0" w:space="0" w:color="auto"/>
        <w:bottom w:val="none" w:sz="0" w:space="0" w:color="auto"/>
        <w:right w:val="none" w:sz="0" w:space="0" w:color="auto"/>
      </w:divBdr>
    </w:div>
    <w:div w:id="1599094203">
      <w:bodyDiv w:val="1"/>
      <w:marLeft w:val="0"/>
      <w:marRight w:val="0"/>
      <w:marTop w:val="0"/>
      <w:marBottom w:val="0"/>
      <w:divBdr>
        <w:top w:val="none" w:sz="0" w:space="0" w:color="auto"/>
        <w:left w:val="none" w:sz="0" w:space="0" w:color="auto"/>
        <w:bottom w:val="none" w:sz="0" w:space="0" w:color="auto"/>
        <w:right w:val="none" w:sz="0" w:space="0" w:color="auto"/>
      </w:divBdr>
    </w:div>
    <w:div w:id="1634678843">
      <w:bodyDiv w:val="1"/>
      <w:marLeft w:val="0"/>
      <w:marRight w:val="0"/>
      <w:marTop w:val="0"/>
      <w:marBottom w:val="0"/>
      <w:divBdr>
        <w:top w:val="none" w:sz="0" w:space="0" w:color="auto"/>
        <w:left w:val="none" w:sz="0" w:space="0" w:color="auto"/>
        <w:bottom w:val="none" w:sz="0" w:space="0" w:color="auto"/>
        <w:right w:val="none" w:sz="0" w:space="0" w:color="auto"/>
      </w:divBdr>
    </w:div>
    <w:div w:id="1639452979">
      <w:bodyDiv w:val="1"/>
      <w:marLeft w:val="0"/>
      <w:marRight w:val="0"/>
      <w:marTop w:val="0"/>
      <w:marBottom w:val="0"/>
      <w:divBdr>
        <w:top w:val="none" w:sz="0" w:space="0" w:color="auto"/>
        <w:left w:val="none" w:sz="0" w:space="0" w:color="auto"/>
        <w:bottom w:val="none" w:sz="0" w:space="0" w:color="auto"/>
        <w:right w:val="none" w:sz="0" w:space="0" w:color="auto"/>
      </w:divBdr>
    </w:div>
    <w:div w:id="1662729334">
      <w:bodyDiv w:val="1"/>
      <w:marLeft w:val="0"/>
      <w:marRight w:val="0"/>
      <w:marTop w:val="0"/>
      <w:marBottom w:val="0"/>
      <w:divBdr>
        <w:top w:val="none" w:sz="0" w:space="0" w:color="auto"/>
        <w:left w:val="none" w:sz="0" w:space="0" w:color="auto"/>
        <w:bottom w:val="none" w:sz="0" w:space="0" w:color="auto"/>
        <w:right w:val="none" w:sz="0" w:space="0" w:color="auto"/>
      </w:divBdr>
    </w:div>
    <w:div w:id="1670714236">
      <w:bodyDiv w:val="1"/>
      <w:marLeft w:val="0"/>
      <w:marRight w:val="0"/>
      <w:marTop w:val="0"/>
      <w:marBottom w:val="0"/>
      <w:divBdr>
        <w:top w:val="none" w:sz="0" w:space="0" w:color="auto"/>
        <w:left w:val="none" w:sz="0" w:space="0" w:color="auto"/>
        <w:bottom w:val="none" w:sz="0" w:space="0" w:color="auto"/>
        <w:right w:val="none" w:sz="0" w:space="0" w:color="auto"/>
      </w:divBdr>
    </w:div>
    <w:div w:id="1690794041">
      <w:bodyDiv w:val="1"/>
      <w:marLeft w:val="0"/>
      <w:marRight w:val="0"/>
      <w:marTop w:val="0"/>
      <w:marBottom w:val="0"/>
      <w:divBdr>
        <w:top w:val="none" w:sz="0" w:space="0" w:color="auto"/>
        <w:left w:val="none" w:sz="0" w:space="0" w:color="auto"/>
        <w:bottom w:val="none" w:sz="0" w:space="0" w:color="auto"/>
        <w:right w:val="none" w:sz="0" w:space="0" w:color="auto"/>
      </w:divBdr>
    </w:div>
    <w:div w:id="1694071474">
      <w:bodyDiv w:val="1"/>
      <w:marLeft w:val="0"/>
      <w:marRight w:val="0"/>
      <w:marTop w:val="0"/>
      <w:marBottom w:val="0"/>
      <w:divBdr>
        <w:top w:val="none" w:sz="0" w:space="0" w:color="auto"/>
        <w:left w:val="none" w:sz="0" w:space="0" w:color="auto"/>
        <w:bottom w:val="none" w:sz="0" w:space="0" w:color="auto"/>
        <w:right w:val="none" w:sz="0" w:space="0" w:color="auto"/>
      </w:divBdr>
    </w:div>
    <w:div w:id="1749038213">
      <w:bodyDiv w:val="1"/>
      <w:marLeft w:val="0"/>
      <w:marRight w:val="0"/>
      <w:marTop w:val="0"/>
      <w:marBottom w:val="0"/>
      <w:divBdr>
        <w:top w:val="none" w:sz="0" w:space="0" w:color="auto"/>
        <w:left w:val="none" w:sz="0" w:space="0" w:color="auto"/>
        <w:bottom w:val="none" w:sz="0" w:space="0" w:color="auto"/>
        <w:right w:val="none" w:sz="0" w:space="0" w:color="auto"/>
      </w:divBdr>
    </w:div>
    <w:div w:id="1884754348">
      <w:bodyDiv w:val="1"/>
      <w:marLeft w:val="0"/>
      <w:marRight w:val="0"/>
      <w:marTop w:val="0"/>
      <w:marBottom w:val="0"/>
      <w:divBdr>
        <w:top w:val="none" w:sz="0" w:space="0" w:color="auto"/>
        <w:left w:val="none" w:sz="0" w:space="0" w:color="auto"/>
        <w:bottom w:val="none" w:sz="0" w:space="0" w:color="auto"/>
        <w:right w:val="none" w:sz="0" w:space="0" w:color="auto"/>
      </w:divBdr>
    </w:div>
    <w:div w:id="2031636434">
      <w:bodyDiv w:val="1"/>
      <w:marLeft w:val="0"/>
      <w:marRight w:val="0"/>
      <w:marTop w:val="0"/>
      <w:marBottom w:val="0"/>
      <w:divBdr>
        <w:top w:val="none" w:sz="0" w:space="0" w:color="auto"/>
        <w:left w:val="none" w:sz="0" w:space="0" w:color="auto"/>
        <w:bottom w:val="none" w:sz="0" w:space="0" w:color="auto"/>
        <w:right w:val="none" w:sz="0" w:space="0" w:color="auto"/>
      </w:divBdr>
    </w:div>
    <w:div w:id="2035231964">
      <w:bodyDiv w:val="1"/>
      <w:marLeft w:val="0"/>
      <w:marRight w:val="0"/>
      <w:marTop w:val="0"/>
      <w:marBottom w:val="0"/>
      <w:divBdr>
        <w:top w:val="none" w:sz="0" w:space="0" w:color="auto"/>
        <w:left w:val="none" w:sz="0" w:space="0" w:color="auto"/>
        <w:bottom w:val="none" w:sz="0" w:space="0" w:color="auto"/>
        <w:right w:val="none" w:sz="0" w:space="0" w:color="auto"/>
      </w:divBdr>
    </w:div>
    <w:div w:id="2106489236">
      <w:bodyDiv w:val="1"/>
      <w:marLeft w:val="0"/>
      <w:marRight w:val="0"/>
      <w:marTop w:val="0"/>
      <w:marBottom w:val="0"/>
      <w:divBdr>
        <w:top w:val="none" w:sz="0" w:space="0" w:color="auto"/>
        <w:left w:val="none" w:sz="0" w:space="0" w:color="auto"/>
        <w:bottom w:val="none" w:sz="0" w:space="0" w:color="auto"/>
        <w:right w:val="none" w:sz="0" w:space="0" w:color="auto"/>
      </w:divBdr>
    </w:div>
    <w:div w:id="2116902805">
      <w:bodyDiv w:val="1"/>
      <w:marLeft w:val="0"/>
      <w:marRight w:val="0"/>
      <w:marTop w:val="0"/>
      <w:marBottom w:val="0"/>
      <w:divBdr>
        <w:top w:val="none" w:sz="0" w:space="0" w:color="auto"/>
        <w:left w:val="none" w:sz="0" w:space="0" w:color="auto"/>
        <w:bottom w:val="none" w:sz="0" w:space="0" w:color="auto"/>
        <w:right w:val="none" w:sz="0" w:space="0" w:color="auto"/>
      </w:divBdr>
    </w:div>
    <w:div w:id="2120837061">
      <w:bodyDiv w:val="1"/>
      <w:marLeft w:val="0"/>
      <w:marRight w:val="0"/>
      <w:marTop w:val="0"/>
      <w:marBottom w:val="0"/>
      <w:divBdr>
        <w:top w:val="none" w:sz="0" w:space="0" w:color="auto"/>
        <w:left w:val="none" w:sz="0" w:space="0" w:color="auto"/>
        <w:bottom w:val="none" w:sz="0" w:space="0" w:color="auto"/>
        <w:right w:val="none" w:sz="0" w:space="0" w:color="auto"/>
      </w:divBdr>
    </w:div>
    <w:div w:id="2127574716">
      <w:bodyDiv w:val="1"/>
      <w:marLeft w:val="0"/>
      <w:marRight w:val="0"/>
      <w:marTop w:val="0"/>
      <w:marBottom w:val="0"/>
      <w:divBdr>
        <w:top w:val="none" w:sz="0" w:space="0" w:color="auto"/>
        <w:left w:val="none" w:sz="0" w:space="0" w:color="auto"/>
        <w:bottom w:val="none" w:sz="0" w:space="0" w:color="auto"/>
        <w:right w:val="none" w:sz="0" w:space="0" w:color="auto"/>
      </w:divBdr>
    </w:div>
    <w:div w:id="213104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jpeg"/></Relationships>
</file>

<file path=word/documenttasks/documenttasks1.xml><?xml version="1.0" encoding="utf-8"?>
<t:Tasks xmlns:t="http://schemas.microsoft.com/office/tasks/2019/documenttasks" xmlns:oel="http://schemas.microsoft.com/office/2019/extlst">
  <t:Task id="{49292C09-CC65-E34D-9A8A-1C91A0188D83}">
    <t:Anchor>
      <t:Comment id="2078034329"/>
    </t:Anchor>
    <t:History>
      <t:Event id="{1E6B4294-7B28-2C4C-AF04-1CC24E9233A3}" time="2025-09-30T04:40:23.856Z">
        <t:Attribution userId="S::shrinivasb@tejasnetworks.com::138199a5-9beb-4428-b22c-080a889a99fa" userProvider="AD" userName="Shrinivas Bhat"/>
        <t:Anchor>
          <t:Comment id="1957141891"/>
        </t:Anchor>
        <t:Create/>
      </t:Event>
      <t:Event id="{7EA9ED8A-B436-2A41-9BEA-BD6E47FD4A14}" time="2025-09-30T04:40:23.856Z">
        <t:Attribution userId="S::shrinivasb@tejasnetworks.com::138199a5-9beb-4428-b22c-080a889a99fa" userProvider="AD" userName="Shrinivas Bhat"/>
        <t:Anchor>
          <t:Comment id="1957141891"/>
        </t:Anchor>
        <t:Assign userId="S::vaisakhs@tejasnetworks.com::5848ca76-9278-4d82-bffa-094a6c98672d" userProvider="AD" userName="Vaisakh Suresh"/>
      </t:Event>
      <t:Event id="{F9D93780-58EF-2549-84B1-6C4B5909A7EA}" time="2025-09-30T04:40:23.856Z">
        <t:Attribution userId="S::shrinivasb@tejasnetworks.com::138199a5-9beb-4428-b22c-080a889a99fa" userProvider="AD" userName="Shrinivas Bhat"/>
        <t:Anchor>
          <t:Comment id="1957141891"/>
        </t:Anchor>
        <t:SetTitle title="@Vaisakh Sures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D1606-F34D-4985-A42A-2485FD7F7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812A5-F5F1-4FBA-8634-A15FAFBC93F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9B82D0B0-445A-4324-9CED-DBDDA4B3377F}">
  <ds:schemaRefs>
    <ds:schemaRef ds:uri="http://schemas.openxmlformats.org/officeDocument/2006/bibliography"/>
  </ds:schemaRefs>
</ds:datastoreItem>
</file>

<file path=customXml/itemProps4.xml><?xml version="1.0" encoding="utf-8"?>
<ds:datastoreItem xmlns:ds="http://schemas.openxmlformats.org/officeDocument/2006/customXml" ds:itemID="{507CC67E-0DF0-4CD5-ADDD-0E37D0BA70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22</Pages>
  <Words>7946</Words>
  <Characters>45294</Characters>
  <Application>Microsoft Office Word</Application>
  <DocSecurity>0</DocSecurity>
  <Lines>377</Lines>
  <Paragraphs>106</Paragraphs>
  <ScaleCrop>false</ScaleCrop>
  <Company>Tejas Networks Ltd.</Company>
  <LinksUpToDate>false</LinksUpToDate>
  <CharactersWithSpaces>53134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Vaisakh</dc:creator>
  <cp:keywords/>
  <dc:description/>
  <cp:lastModifiedBy>Vaisakh Suresh</cp:lastModifiedBy>
  <cp:revision>80</cp:revision>
  <dcterms:created xsi:type="dcterms:W3CDTF">2025-11-05T17:07:00Z</dcterms:created>
  <dcterms:modified xsi:type="dcterms:W3CDTF">2025-11-06T10:47:00Z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